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D22" w:rsidRPr="00AB3B01" w:rsidRDefault="000E7D22" w:rsidP="000E7D22">
      <w:pPr>
        <w:rPr>
          <w:lang w:val="sr-Cyrl-CS"/>
        </w:rPr>
      </w:pPr>
      <w:r w:rsidRPr="00AB3B01">
        <w:rPr>
          <w:lang w:val="sr-Cyrl-CS"/>
        </w:rPr>
        <w:t>РЕПУБЛИКА СРБИЈА</w:t>
      </w:r>
    </w:p>
    <w:p w:rsidR="000E7D22" w:rsidRPr="00AB3B01" w:rsidRDefault="000E7D22" w:rsidP="000E7D22">
      <w:pPr>
        <w:rPr>
          <w:lang w:val="sr-Cyrl-CS"/>
        </w:rPr>
      </w:pPr>
      <w:r w:rsidRPr="00AB3B01">
        <w:rPr>
          <w:lang w:val="sr-Cyrl-CS"/>
        </w:rPr>
        <w:t>НАРОДНА СКУПШТИНА</w:t>
      </w:r>
    </w:p>
    <w:p w:rsidR="000E7D22" w:rsidRPr="00AB3B01" w:rsidRDefault="000E7D22" w:rsidP="000E7D22">
      <w:pPr>
        <w:rPr>
          <w:lang w:val="sr-Cyrl-CS"/>
        </w:rPr>
      </w:pPr>
      <w:r w:rsidRPr="00AB3B01">
        <w:rPr>
          <w:lang w:val="sr-Cyrl-CS"/>
        </w:rPr>
        <w:t xml:space="preserve">Одбор за правосуђе, државну </w:t>
      </w:r>
    </w:p>
    <w:p w:rsidR="000E7D22" w:rsidRPr="00AB3B01" w:rsidRDefault="000E7D22" w:rsidP="000E7D22">
      <w:pPr>
        <w:rPr>
          <w:lang w:val="sr-Cyrl-CS"/>
        </w:rPr>
      </w:pPr>
      <w:r w:rsidRPr="00AB3B01">
        <w:rPr>
          <w:lang w:val="sr-Cyrl-CS"/>
        </w:rPr>
        <w:t>управу и локалну самоуправу</w:t>
      </w:r>
    </w:p>
    <w:p w:rsidR="000E7D22" w:rsidRPr="003D3D6F" w:rsidRDefault="000E7D22" w:rsidP="000E7D22">
      <w:pPr>
        <w:rPr>
          <w:lang w:val="sr-Cyrl-RS"/>
        </w:rPr>
      </w:pPr>
      <w:r w:rsidRPr="00566574">
        <w:rPr>
          <w:lang w:val="sr-Cyrl-CS"/>
        </w:rPr>
        <w:t>0</w:t>
      </w:r>
      <w:r w:rsidRPr="00566574">
        <w:t>7</w:t>
      </w:r>
      <w:r w:rsidRPr="00566574">
        <w:rPr>
          <w:lang w:val="sr-Cyrl-CS"/>
        </w:rPr>
        <w:t xml:space="preserve"> Број:</w:t>
      </w:r>
      <w:r w:rsidRPr="00566574">
        <w:t xml:space="preserve"> </w:t>
      </w:r>
      <w:r w:rsidRPr="00566574">
        <w:rPr>
          <w:lang w:val="sr-Cyrl-RS"/>
        </w:rPr>
        <w:t>06-2</w:t>
      </w:r>
      <w:r w:rsidRPr="00566574">
        <w:t>/</w:t>
      </w:r>
      <w:r>
        <w:rPr>
          <w:lang w:val="sr-Cyrl-RS"/>
        </w:rPr>
        <w:t>208</w:t>
      </w:r>
      <w:r>
        <w:t>-1</w:t>
      </w:r>
      <w:r>
        <w:rPr>
          <w:lang w:val="sr-Cyrl-RS"/>
        </w:rPr>
        <w:t>6</w:t>
      </w:r>
    </w:p>
    <w:p w:rsidR="000E7D22" w:rsidRPr="00566574" w:rsidRDefault="000E7D22" w:rsidP="000E7D22">
      <w:pPr>
        <w:rPr>
          <w:lang w:val="sr-Cyrl-CS"/>
        </w:rPr>
      </w:pPr>
      <w:r>
        <w:rPr>
          <w:lang w:val="sr-Cyrl-RS"/>
        </w:rPr>
        <w:t>5</w:t>
      </w:r>
      <w:r w:rsidRPr="00566574">
        <w:rPr>
          <w:lang w:val="sr-Cyrl-RS"/>
        </w:rPr>
        <w:t xml:space="preserve">. </w:t>
      </w:r>
      <w:r>
        <w:rPr>
          <w:lang w:val="sr-Cyrl-RS"/>
        </w:rPr>
        <w:t>октобар</w:t>
      </w:r>
      <w:r w:rsidRPr="00566574">
        <w:rPr>
          <w:lang w:val="sr-Cyrl-RS"/>
        </w:rPr>
        <w:t xml:space="preserve"> </w:t>
      </w:r>
      <w:r w:rsidRPr="00566574">
        <w:rPr>
          <w:lang w:val="sr-Cyrl-CS"/>
        </w:rPr>
        <w:t>201</w:t>
      </w:r>
      <w:r>
        <w:rPr>
          <w:lang w:val="sr-Cyrl-CS"/>
        </w:rPr>
        <w:t>6</w:t>
      </w:r>
      <w:r w:rsidRPr="00566574">
        <w:rPr>
          <w:lang w:val="sr-Cyrl-CS"/>
        </w:rPr>
        <w:t>. године</w:t>
      </w:r>
    </w:p>
    <w:p w:rsidR="000E7D22" w:rsidRDefault="000E7D22" w:rsidP="000E7D22">
      <w:pPr>
        <w:rPr>
          <w:lang w:val="sr-Cyrl-CS"/>
        </w:rPr>
      </w:pPr>
      <w:r w:rsidRPr="005102CC">
        <w:rPr>
          <w:lang w:val="sr-Cyrl-CS"/>
        </w:rPr>
        <w:t>Б е о г р а д</w:t>
      </w:r>
    </w:p>
    <w:p w:rsidR="00024302" w:rsidRDefault="00024302" w:rsidP="00024302">
      <w:pPr>
        <w:tabs>
          <w:tab w:val="left" w:pos="1440"/>
        </w:tabs>
        <w:rPr>
          <w:lang w:val="sr-Cyrl-RS"/>
        </w:rPr>
      </w:pPr>
    </w:p>
    <w:p w:rsidR="00024302" w:rsidRPr="0052691E" w:rsidRDefault="00024302" w:rsidP="00024302">
      <w:pPr>
        <w:tabs>
          <w:tab w:val="left" w:pos="1440"/>
        </w:tabs>
        <w:rPr>
          <w:lang w:val="sr-Cyrl-RS"/>
        </w:rPr>
      </w:pPr>
    </w:p>
    <w:p w:rsidR="00024302" w:rsidRPr="00A1772C" w:rsidRDefault="00024302" w:rsidP="00024302">
      <w:pPr>
        <w:rPr>
          <w:lang w:val="sr-Cyrl-CS"/>
        </w:rPr>
      </w:pPr>
    </w:p>
    <w:p w:rsidR="00024302" w:rsidRPr="00DE6AE4" w:rsidRDefault="00024302" w:rsidP="00024302">
      <w:pPr>
        <w:jc w:val="center"/>
        <w:rPr>
          <w:b/>
          <w:lang w:val="sr-Cyrl-CS"/>
        </w:rPr>
      </w:pPr>
      <w:r w:rsidRPr="00DE6AE4">
        <w:rPr>
          <w:b/>
          <w:lang w:val="sr-Cyrl-CS"/>
        </w:rPr>
        <w:t>З А П И С Н И К</w:t>
      </w:r>
    </w:p>
    <w:p w:rsidR="00024302" w:rsidRDefault="000E7D22" w:rsidP="00024302">
      <w:pPr>
        <w:jc w:val="center"/>
        <w:rPr>
          <w:b/>
          <w:lang w:val="sr-Cyrl-CS"/>
        </w:rPr>
      </w:pPr>
      <w:r>
        <w:rPr>
          <w:b/>
          <w:lang w:val="sr-Cyrl-RS"/>
        </w:rPr>
        <w:t>ПЕТЕ</w:t>
      </w:r>
      <w:r w:rsidR="007C0AA8">
        <w:rPr>
          <w:b/>
          <w:lang w:val="sr-Cyrl-RS"/>
        </w:rPr>
        <w:t xml:space="preserve"> </w:t>
      </w:r>
      <w:r w:rsidR="00024302" w:rsidRPr="00DE6AE4">
        <w:rPr>
          <w:b/>
          <w:lang w:val="sr-Cyrl-CS"/>
        </w:rPr>
        <w:t xml:space="preserve">СЕДНИЦЕ ОДБОРА ЗА ПРАВОСУЂЕ, ДРЖАВНУ УПРАВУ </w:t>
      </w:r>
      <w:r w:rsidR="00024302">
        <w:rPr>
          <w:b/>
          <w:lang w:val="sr-Cyrl-CS"/>
        </w:rPr>
        <w:t xml:space="preserve">И ЛОКАЛНУ САМОУПРАВУ, ОДРЖАНЕ </w:t>
      </w:r>
      <w:r>
        <w:rPr>
          <w:b/>
          <w:lang w:val="sr-Cyrl-CS"/>
        </w:rPr>
        <w:t>3</w:t>
      </w:r>
      <w:r w:rsidR="007C0AA8">
        <w:rPr>
          <w:b/>
          <w:lang w:val="sr-Cyrl-RS"/>
        </w:rPr>
        <w:t xml:space="preserve">. </w:t>
      </w:r>
      <w:r>
        <w:rPr>
          <w:b/>
          <w:lang w:val="sr-Cyrl-RS"/>
        </w:rPr>
        <w:t>ОКТО</w:t>
      </w:r>
      <w:r w:rsidR="007C0AA8">
        <w:rPr>
          <w:b/>
          <w:lang w:val="sr-Cyrl-RS"/>
        </w:rPr>
        <w:t>БРА</w:t>
      </w:r>
      <w:r w:rsidR="00024302" w:rsidRPr="00DE6AE4">
        <w:rPr>
          <w:b/>
          <w:lang w:val="sr-Cyrl-RS"/>
        </w:rPr>
        <w:t xml:space="preserve"> </w:t>
      </w:r>
      <w:r w:rsidR="007C0AA8">
        <w:rPr>
          <w:b/>
          <w:lang w:val="sr-Cyrl-CS"/>
        </w:rPr>
        <w:t>2016</w:t>
      </w:r>
      <w:r w:rsidR="00024302" w:rsidRPr="00DE6AE4">
        <w:rPr>
          <w:b/>
          <w:lang w:val="sr-Cyrl-CS"/>
        </w:rPr>
        <w:t>. ГОДИНЕ</w:t>
      </w:r>
    </w:p>
    <w:p w:rsidR="00024302" w:rsidRDefault="00024302" w:rsidP="00024302">
      <w:pPr>
        <w:jc w:val="center"/>
        <w:rPr>
          <w:b/>
          <w:lang w:val="sr-Cyrl-CS"/>
        </w:rPr>
      </w:pPr>
    </w:p>
    <w:p w:rsidR="00024302" w:rsidRPr="00DE6AE4" w:rsidRDefault="00024302" w:rsidP="00024302">
      <w:pPr>
        <w:jc w:val="both"/>
        <w:rPr>
          <w:b/>
          <w:lang w:val="sr-Cyrl-CS"/>
        </w:rPr>
      </w:pPr>
    </w:p>
    <w:p w:rsidR="00024302" w:rsidRDefault="00024302" w:rsidP="00AF19E5">
      <w:pPr>
        <w:ind w:firstLine="720"/>
        <w:jc w:val="both"/>
        <w:rPr>
          <w:lang w:val="sr-Cyrl-CS"/>
        </w:rPr>
      </w:pPr>
      <w:r w:rsidRPr="00A1772C">
        <w:rPr>
          <w:lang w:val="sr-Cyrl-CS"/>
        </w:rPr>
        <w:t xml:space="preserve">Седница је почела у </w:t>
      </w:r>
      <w:r w:rsidR="000E7D22">
        <w:rPr>
          <w:lang w:val="sr-Cyrl-RS"/>
        </w:rPr>
        <w:t>13</w:t>
      </w:r>
      <w:r>
        <w:t>,00</w:t>
      </w:r>
      <w:r w:rsidRPr="00A1772C">
        <w:rPr>
          <w:lang w:val="sr-Cyrl-CS"/>
        </w:rPr>
        <w:t xml:space="preserve"> часова.</w:t>
      </w:r>
    </w:p>
    <w:p w:rsidR="0038177B" w:rsidRPr="00A1772C" w:rsidRDefault="0038177B" w:rsidP="00AF19E5">
      <w:pPr>
        <w:ind w:firstLine="720"/>
        <w:jc w:val="both"/>
        <w:rPr>
          <w:lang w:val="sr-Cyrl-CS"/>
        </w:rPr>
      </w:pPr>
    </w:p>
    <w:p w:rsidR="00024302" w:rsidRDefault="00024302" w:rsidP="00024302">
      <w:pPr>
        <w:jc w:val="both"/>
        <w:rPr>
          <w:lang w:val="sr-Cyrl-CS"/>
        </w:rPr>
      </w:pPr>
      <w:r w:rsidRPr="00A1772C">
        <w:rPr>
          <w:lang w:val="sr-Cyrl-CS"/>
        </w:rPr>
        <w:tab/>
        <w:t>Седници је председавао Петар Петровић, председник Одбора.</w:t>
      </w:r>
    </w:p>
    <w:p w:rsidR="0038177B" w:rsidRPr="00A1772C" w:rsidRDefault="0038177B" w:rsidP="00024302">
      <w:pPr>
        <w:jc w:val="both"/>
        <w:rPr>
          <w:lang w:val="sr-Cyrl-CS"/>
        </w:rPr>
      </w:pPr>
    </w:p>
    <w:p w:rsidR="00024302" w:rsidRDefault="00024302" w:rsidP="001B5D84">
      <w:pPr>
        <w:ind w:firstLine="720"/>
        <w:jc w:val="both"/>
        <w:rPr>
          <w:lang w:val="sr-Cyrl-CS"/>
        </w:rPr>
      </w:pPr>
      <w:r w:rsidRPr="00A1772C">
        <w:rPr>
          <w:lang w:val="sr-Cyrl-CS"/>
        </w:rPr>
        <w:t>Седници с</w:t>
      </w:r>
      <w:r>
        <w:rPr>
          <w:lang w:val="sr-Cyrl-CS"/>
        </w:rPr>
        <w:t xml:space="preserve">у присуствовали чланови Одбора: </w:t>
      </w:r>
      <w:r w:rsidR="001B5D84">
        <w:rPr>
          <w:lang w:val="sr-Cyrl-CS"/>
        </w:rPr>
        <w:t>Александар Мартиновић,</w:t>
      </w:r>
      <w:r w:rsidR="0019267C">
        <w:rPr>
          <w:lang w:val="sr-Cyrl-CS"/>
        </w:rPr>
        <w:t xml:space="preserve"> Јован </w:t>
      </w:r>
      <w:r w:rsidR="0019267C">
        <w:rPr>
          <w:lang w:val="sr-Cyrl-RS"/>
        </w:rPr>
        <w:t>П</w:t>
      </w:r>
      <w:r w:rsidR="00C953AA">
        <w:rPr>
          <w:lang w:val="sr-Cyrl-CS"/>
        </w:rPr>
        <w:t>алалић, Славиша Булатовић, Михаи</w:t>
      </w:r>
      <w:r w:rsidR="007C0AA8">
        <w:rPr>
          <w:lang w:val="sr-Cyrl-CS"/>
        </w:rPr>
        <w:t>ло Јокић, Жарко Мићин, Ђорђе Комленски,</w:t>
      </w:r>
      <w:r w:rsidR="00FF27C3">
        <w:rPr>
          <w:lang w:val="sr-Cyrl-CS"/>
        </w:rPr>
        <w:t xml:space="preserve"> Милетић Михајловић, Вјерица Радета, Срето Перић, </w:t>
      </w:r>
      <w:r w:rsidR="0038177B">
        <w:rPr>
          <w:lang w:val="sr-Cyrl-CS"/>
        </w:rPr>
        <w:t>Владан Заграђанин, Наташа Мићић, Душан Павловић</w:t>
      </w:r>
      <w:r w:rsidR="00FF27C3">
        <w:rPr>
          <w:lang w:val="sr-Cyrl-CS"/>
        </w:rPr>
        <w:t xml:space="preserve"> и Балинт Пастор.</w:t>
      </w:r>
    </w:p>
    <w:p w:rsidR="0038177B" w:rsidRDefault="0038177B" w:rsidP="001B5D84">
      <w:pPr>
        <w:ind w:firstLine="720"/>
        <w:jc w:val="both"/>
        <w:rPr>
          <w:lang w:val="sr-Cyrl-CS"/>
        </w:rPr>
      </w:pPr>
    </w:p>
    <w:p w:rsidR="00024302" w:rsidRDefault="00024302" w:rsidP="00024302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Седници </w:t>
      </w:r>
      <w:r w:rsidR="0038177B">
        <w:rPr>
          <w:lang w:val="sr-Cyrl-CS"/>
        </w:rPr>
        <w:t>су</w:t>
      </w:r>
      <w:r>
        <w:rPr>
          <w:lang w:val="sr-Cyrl-CS"/>
        </w:rPr>
        <w:t xml:space="preserve"> присуствова</w:t>
      </w:r>
      <w:r w:rsidR="0038177B">
        <w:rPr>
          <w:lang w:val="sr-Cyrl-CS"/>
        </w:rPr>
        <w:t>ли:</w:t>
      </w:r>
      <w:r>
        <w:rPr>
          <w:lang w:val="sr-Cyrl-CS"/>
        </w:rPr>
        <w:t xml:space="preserve"> </w:t>
      </w:r>
      <w:r w:rsidR="001B5D84">
        <w:rPr>
          <w:lang w:val="sr-Cyrl-CS"/>
        </w:rPr>
        <w:t xml:space="preserve"> </w:t>
      </w:r>
      <w:r w:rsidR="0038177B">
        <w:rPr>
          <w:lang w:val="sr-Cyrl-CS"/>
        </w:rPr>
        <w:t>Александра Мајкић</w:t>
      </w:r>
      <w:r w:rsidR="001B5D84">
        <w:rPr>
          <w:lang w:val="sr-Cyrl-CS"/>
        </w:rPr>
        <w:t xml:space="preserve"> </w:t>
      </w:r>
      <w:r>
        <w:rPr>
          <w:lang w:val="sr-Cyrl-CS"/>
        </w:rPr>
        <w:t>(заменик</w:t>
      </w:r>
      <w:r w:rsidR="001B5D84">
        <w:rPr>
          <w:lang w:val="sr-Cyrl-CS"/>
        </w:rPr>
        <w:t xml:space="preserve"> </w:t>
      </w:r>
      <w:r w:rsidR="000E7D22">
        <w:rPr>
          <w:lang w:val="sr-Cyrl-CS"/>
        </w:rPr>
        <w:t>Биљане Пантић Пиља</w:t>
      </w:r>
      <w:r>
        <w:rPr>
          <w:lang w:val="sr-Cyrl-CS"/>
        </w:rPr>
        <w:t>)</w:t>
      </w:r>
      <w:r w:rsidR="0038177B">
        <w:rPr>
          <w:lang w:val="sr-Cyrl-CS"/>
        </w:rPr>
        <w:t xml:space="preserve"> и Марко Парезановић (заменик Катарине Ракић)</w:t>
      </w:r>
      <w:r>
        <w:rPr>
          <w:lang w:val="sr-Cyrl-CS"/>
        </w:rPr>
        <w:t>.</w:t>
      </w:r>
    </w:p>
    <w:p w:rsidR="0038177B" w:rsidRDefault="0038177B" w:rsidP="00024302">
      <w:pPr>
        <w:ind w:firstLine="720"/>
        <w:jc w:val="both"/>
        <w:rPr>
          <w:lang w:val="sr-Cyrl-CS"/>
        </w:rPr>
      </w:pPr>
    </w:p>
    <w:p w:rsidR="00024302" w:rsidRDefault="00024302" w:rsidP="00024302">
      <w:pPr>
        <w:jc w:val="both"/>
        <w:rPr>
          <w:lang w:val="sr-Cyrl-CS"/>
        </w:rPr>
      </w:pPr>
      <w:r w:rsidRPr="00A1772C">
        <w:rPr>
          <w:lang w:val="sr-Cyrl-CS"/>
        </w:rPr>
        <w:tab/>
        <w:t>Седници ни</w:t>
      </w:r>
      <w:r w:rsidR="0038177B">
        <w:rPr>
          <w:lang w:val="sr-Cyrl-CS"/>
        </w:rPr>
        <w:t>је</w:t>
      </w:r>
      <w:r w:rsidR="00FF27C3">
        <w:rPr>
          <w:lang w:val="sr-Cyrl-CS"/>
        </w:rPr>
        <w:t xml:space="preserve"> присуствова</w:t>
      </w:r>
      <w:r w:rsidR="0038177B">
        <w:rPr>
          <w:lang w:val="sr-Cyrl-CS"/>
        </w:rPr>
        <w:t>о</w:t>
      </w:r>
      <w:r w:rsidR="00FF27C3">
        <w:rPr>
          <w:lang w:val="sr-Cyrl-CS"/>
        </w:rPr>
        <w:t xml:space="preserve"> члан Одбора</w:t>
      </w:r>
      <w:r w:rsidR="007C0AA8">
        <w:rPr>
          <w:lang w:val="sr-Cyrl-CS"/>
        </w:rPr>
        <w:t xml:space="preserve"> </w:t>
      </w:r>
      <w:r w:rsidR="0038177B">
        <w:rPr>
          <w:lang w:val="sr-Cyrl-CS"/>
        </w:rPr>
        <w:t xml:space="preserve">Душан Петровић </w:t>
      </w:r>
      <w:r w:rsidRPr="00A1772C">
        <w:rPr>
          <w:lang w:val="sr-Cyrl-CS"/>
        </w:rPr>
        <w:t>нити њ</w:t>
      </w:r>
      <w:r w:rsidR="0038177B">
        <w:rPr>
          <w:lang w:val="sr-Cyrl-CS"/>
        </w:rPr>
        <w:t>егов</w:t>
      </w:r>
      <w:r w:rsidRPr="00A1772C">
        <w:rPr>
          <w:lang w:val="sr-Cyrl-CS"/>
        </w:rPr>
        <w:t xml:space="preserve"> замени</w:t>
      </w:r>
      <w:r w:rsidR="0038177B">
        <w:rPr>
          <w:lang w:val="sr-Cyrl-CS"/>
        </w:rPr>
        <w:t>к</w:t>
      </w:r>
      <w:r w:rsidRPr="00A1772C">
        <w:rPr>
          <w:lang w:val="sr-Cyrl-CS"/>
        </w:rPr>
        <w:t xml:space="preserve">. </w:t>
      </w:r>
    </w:p>
    <w:p w:rsidR="005865C3" w:rsidRDefault="005865C3" w:rsidP="00024302">
      <w:pPr>
        <w:jc w:val="both"/>
        <w:rPr>
          <w:lang w:val="sr-Cyrl-CS"/>
        </w:rPr>
      </w:pPr>
    </w:p>
    <w:p w:rsidR="00024302" w:rsidRPr="00853652" w:rsidRDefault="00024302" w:rsidP="00853652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53652">
        <w:rPr>
          <w:rFonts w:ascii="Times New Roman" w:hAnsi="Times New Roman" w:cs="Times New Roman"/>
          <w:sz w:val="24"/>
          <w:szCs w:val="24"/>
          <w:lang w:val="sr-Cyrl-RS"/>
        </w:rPr>
        <w:t>Седници су присуствовали</w:t>
      </w:r>
      <w:r w:rsidR="00853652" w:rsidRPr="00853652">
        <w:rPr>
          <w:sz w:val="24"/>
          <w:szCs w:val="24"/>
          <w:lang w:val="sr-Cyrl-RS"/>
        </w:rPr>
        <w:t>:</w:t>
      </w:r>
      <w:r w:rsidR="00853652" w:rsidRPr="00853652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 w:rsidR="0038177B" w:rsidRPr="00853652">
        <w:rPr>
          <w:rFonts w:ascii="Times New Roman" w:hAnsi="Times New Roman"/>
          <w:sz w:val="24"/>
          <w:szCs w:val="24"/>
        </w:rPr>
        <w:t>Ана</w:t>
      </w:r>
      <w:proofErr w:type="spellEnd"/>
      <w:r w:rsidR="0038177B" w:rsidRPr="008536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8177B" w:rsidRPr="00853652">
        <w:rPr>
          <w:rFonts w:ascii="Times New Roman" w:hAnsi="Times New Roman"/>
          <w:sz w:val="24"/>
          <w:szCs w:val="24"/>
        </w:rPr>
        <w:t>Брнабић</w:t>
      </w:r>
      <w:proofErr w:type="spellEnd"/>
      <w:r w:rsidR="0038177B" w:rsidRPr="0085365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38177B" w:rsidRPr="00853652">
        <w:rPr>
          <w:rFonts w:ascii="Times New Roman" w:hAnsi="Times New Roman"/>
          <w:sz w:val="24"/>
          <w:szCs w:val="24"/>
        </w:rPr>
        <w:t>министар</w:t>
      </w:r>
      <w:proofErr w:type="spellEnd"/>
      <w:r w:rsidR="00853652" w:rsidRPr="00853652">
        <w:rPr>
          <w:rFonts w:ascii="Times New Roman" w:hAnsi="Times New Roman"/>
          <w:sz w:val="24"/>
          <w:szCs w:val="24"/>
          <w:lang w:val="sr-Cyrl-RS"/>
        </w:rPr>
        <w:t xml:space="preserve"> државне управе и локалне самоуправе; </w:t>
      </w:r>
      <w:proofErr w:type="spellStart"/>
      <w:r w:rsidR="0038177B" w:rsidRPr="00853652">
        <w:rPr>
          <w:rFonts w:ascii="Times New Roman" w:hAnsi="Times New Roman"/>
          <w:sz w:val="24"/>
          <w:szCs w:val="24"/>
        </w:rPr>
        <w:t>Иван</w:t>
      </w:r>
      <w:proofErr w:type="spellEnd"/>
      <w:r w:rsidR="0038177B" w:rsidRPr="008536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8177B" w:rsidRPr="00853652">
        <w:rPr>
          <w:rFonts w:ascii="Times New Roman" w:hAnsi="Times New Roman"/>
          <w:sz w:val="24"/>
          <w:szCs w:val="24"/>
        </w:rPr>
        <w:t>Бошњак</w:t>
      </w:r>
      <w:proofErr w:type="spellEnd"/>
      <w:r w:rsidR="0038177B" w:rsidRPr="0085365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38177B" w:rsidRPr="00853652">
        <w:rPr>
          <w:rFonts w:ascii="Times New Roman" w:hAnsi="Times New Roman"/>
          <w:sz w:val="24"/>
          <w:szCs w:val="24"/>
        </w:rPr>
        <w:t>државни</w:t>
      </w:r>
      <w:proofErr w:type="spellEnd"/>
      <w:r w:rsidR="0038177B" w:rsidRPr="008536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8177B" w:rsidRPr="00853652">
        <w:rPr>
          <w:rFonts w:ascii="Times New Roman" w:hAnsi="Times New Roman"/>
          <w:sz w:val="24"/>
          <w:szCs w:val="24"/>
        </w:rPr>
        <w:t>секретар</w:t>
      </w:r>
      <w:proofErr w:type="spellEnd"/>
      <w:r w:rsidR="00853652" w:rsidRPr="00853652">
        <w:rPr>
          <w:rFonts w:ascii="Times New Roman" w:hAnsi="Times New Roman"/>
          <w:sz w:val="24"/>
          <w:szCs w:val="24"/>
          <w:lang w:val="sr-Cyrl-RS"/>
        </w:rPr>
        <w:t>;</w:t>
      </w:r>
      <w:r w:rsidR="00853652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 w:rsidR="0038177B" w:rsidRPr="00853652">
        <w:rPr>
          <w:rFonts w:ascii="Times New Roman" w:hAnsi="Times New Roman"/>
          <w:sz w:val="24"/>
          <w:szCs w:val="24"/>
        </w:rPr>
        <w:t>Ана</w:t>
      </w:r>
      <w:proofErr w:type="spellEnd"/>
      <w:r w:rsidR="0038177B" w:rsidRPr="008536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8177B" w:rsidRPr="00853652">
        <w:rPr>
          <w:rFonts w:ascii="Times New Roman" w:hAnsi="Times New Roman"/>
          <w:sz w:val="24"/>
          <w:szCs w:val="24"/>
        </w:rPr>
        <w:t>Илић</w:t>
      </w:r>
      <w:proofErr w:type="spellEnd"/>
      <w:r w:rsidR="0038177B" w:rsidRPr="0085365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38177B" w:rsidRPr="00853652">
        <w:rPr>
          <w:rFonts w:ascii="Times New Roman" w:hAnsi="Times New Roman"/>
          <w:sz w:val="24"/>
          <w:szCs w:val="24"/>
        </w:rPr>
        <w:t>шеф</w:t>
      </w:r>
      <w:proofErr w:type="spellEnd"/>
      <w:r w:rsidR="0038177B" w:rsidRPr="008536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8177B" w:rsidRPr="00853652">
        <w:rPr>
          <w:rFonts w:ascii="Times New Roman" w:hAnsi="Times New Roman"/>
          <w:sz w:val="24"/>
          <w:szCs w:val="24"/>
        </w:rPr>
        <w:t>кабинета</w:t>
      </w:r>
      <w:proofErr w:type="spellEnd"/>
      <w:r w:rsidR="00853652">
        <w:rPr>
          <w:rFonts w:ascii="Times New Roman" w:hAnsi="Times New Roman"/>
          <w:sz w:val="24"/>
          <w:szCs w:val="24"/>
          <w:lang w:val="sr-Cyrl-RS"/>
        </w:rPr>
        <w:t xml:space="preserve">; </w:t>
      </w:r>
      <w:proofErr w:type="spellStart"/>
      <w:r w:rsidR="0038177B" w:rsidRPr="00853652">
        <w:rPr>
          <w:rFonts w:ascii="Times New Roman" w:hAnsi="Times New Roman"/>
          <w:sz w:val="24"/>
          <w:szCs w:val="24"/>
        </w:rPr>
        <w:t>Саша</w:t>
      </w:r>
      <w:proofErr w:type="spellEnd"/>
      <w:r w:rsidR="0038177B" w:rsidRPr="008536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8177B" w:rsidRPr="00853652">
        <w:rPr>
          <w:rFonts w:ascii="Times New Roman" w:hAnsi="Times New Roman"/>
          <w:sz w:val="24"/>
          <w:szCs w:val="24"/>
        </w:rPr>
        <w:t>Могић</w:t>
      </w:r>
      <w:proofErr w:type="spellEnd"/>
      <w:r w:rsidR="0038177B" w:rsidRPr="0085365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38177B" w:rsidRPr="00853652">
        <w:rPr>
          <w:rFonts w:ascii="Times New Roman" w:hAnsi="Times New Roman"/>
          <w:sz w:val="24"/>
          <w:szCs w:val="24"/>
        </w:rPr>
        <w:t>помоћник</w:t>
      </w:r>
      <w:proofErr w:type="spellEnd"/>
      <w:r w:rsidR="0038177B" w:rsidRPr="008536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8177B" w:rsidRPr="00853652">
        <w:rPr>
          <w:rFonts w:ascii="Times New Roman" w:hAnsi="Times New Roman"/>
          <w:sz w:val="24"/>
          <w:szCs w:val="24"/>
        </w:rPr>
        <w:t>министра</w:t>
      </w:r>
      <w:proofErr w:type="spellEnd"/>
      <w:r w:rsidR="00853652">
        <w:rPr>
          <w:rFonts w:ascii="Times New Roman" w:hAnsi="Times New Roman"/>
          <w:sz w:val="24"/>
          <w:szCs w:val="24"/>
          <w:lang w:val="sr-Cyrl-RS"/>
        </w:rPr>
        <w:t xml:space="preserve">; </w:t>
      </w:r>
      <w:proofErr w:type="spellStart"/>
      <w:r w:rsidR="0038177B" w:rsidRPr="00853652">
        <w:rPr>
          <w:rFonts w:ascii="Times New Roman" w:hAnsi="Times New Roman"/>
          <w:sz w:val="24"/>
          <w:szCs w:val="24"/>
        </w:rPr>
        <w:t>Јелена</w:t>
      </w:r>
      <w:proofErr w:type="spellEnd"/>
      <w:r w:rsidR="0038177B" w:rsidRPr="008536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8177B" w:rsidRPr="00853652">
        <w:rPr>
          <w:rFonts w:ascii="Times New Roman" w:hAnsi="Times New Roman"/>
          <w:sz w:val="24"/>
          <w:szCs w:val="24"/>
        </w:rPr>
        <w:t>Ковачевић</w:t>
      </w:r>
      <w:proofErr w:type="spellEnd"/>
      <w:r w:rsidR="0038177B" w:rsidRPr="0085365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38177B" w:rsidRPr="00853652">
        <w:rPr>
          <w:rFonts w:ascii="Times New Roman" w:hAnsi="Times New Roman"/>
          <w:sz w:val="24"/>
          <w:szCs w:val="24"/>
        </w:rPr>
        <w:t>посебни</w:t>
      </w:r>
      <w:proofErr w:type="spellEnd"/>
      <w:r w:rsidR="0038177B" w:rsidRPr="008536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8177B" w:rsidRPr="00853652">
        <w:rPr>
          <w:rFonts w:ascii="Times New Roman" w:hAnsi="Times New Roman"/>
          <w:sz w:val="24"/>
          <w:szCs w:val="24"/>
        </w:rPr>
        <w:t>саветник</w:t>
      </w:r>
      <w:proofErr w:type="spellEnd"/>
      <w:r w:rsidR="0038177B" w:rsidRPr="008536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8177B" w:rsidRPr="00853652">
        <w:rPr>
          <w:rFonts w:ascii="Times New Roman" w:hAnsi="Times New Roman"/>
          <w:sz w:val="24"/>
          <w:szCs w:val="24"/>
        </w:rPr>
        <w:t>министра</w:t>
      </w:r>
      <w:proofErr w:type="spellEnd"/>
      <w:r w:rsidR="0038177B" w:rsidRPr="008536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8177B" w:rsidRPr="00853652">
        <w:rPr>
          <w:rFonts w:ascii="Times New Roman" w:hAnsi="Times New Roman"/>
          <w:sz w:val="24"/>
          <w:szCs w:val="24"/>
        </w:rPr>
        <w:t>за</w:t>
      </w:r>
      <w:proofErr w:type="spellEnd"/>
      <w:r w:rsidR="0038177B" w:rsidRPr="008536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8177B" w:rsidRPr="00853652">
        <w:rPr>
          <w:rFonts w:ascii="Times New Roman" w:hAnsi="Times New Roman"/>
          <w:sz w:val="24"/>
          <w:szCs w:val="24"/>
        </w:rPr>
        <w:t>медије</w:t>
      </w:r>
      <w:proofErr w:type="spellEnd"/>
      <w:r w:rsidR="00853652">
        <w:rPr>
          <w:rFonts w:ascii="Times New Roman" w:hAnsi="Times New Roman"/>
          <w:sz w:val="24"/>
          <w:szCs w:val="24"/>
          <w:lang w:val="sr-Cyrl-RS"/>
        </w:rPr>
        <w:t xml:space="preserve">; </w:t>
      </w:r>
      <w:proofErr w:type="spellStart"/>
      <w:r w:rsidR="0038177B" w:rsidRPr="00853652">
        <w:rPr>
          <w:rFonts w:ascii="Times New Roman" w:hAnsi="Times New Roman" w:cs="Times New Roman"/>
          <w:bCs/>
          <w:sz w:val="24"/>
          <w:szCs w:val="24"/>
        </w:rPr>
        <w:t>Мирјана</w:t>
      </w:r>
      <w:proofErr w:type="spellEnd"/>
      <w:r w:rsidR="0038177B" w:rsidRPr="0085365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38177B" w:rsidRPr="00853652">
        <w:rPr>
          <w:rFonts w:ascii="Times New Roman" w:hAnsi="Times New Roman" w:cs="Times New Roman"/>
          <w:bCs/>
          <w:sz w:val="24"/>
          <w:szCs w:val="24"/>
        </w:rPr>
        <w:t>Цојба</w:t>
      </w:r>
      <w:proofErr w:type="spellEnd"/>
      <w:r w:rsidR="0038177B" w:rsidRPr="00853652">
        <w:rPr>
          <w:rFonts w:ascii="Times New Roman" w:hAnsi="Times New Roman" w:cs="Times New Roman"/>
          <w:bCs/>
          <w:sz w:val="24"/>
          <w:szCs w:val="24"/>
          <w:lang w:val="sr-Cyrl-RS"/>
        </w:rPr>
        <w:t>ш</w:t>
      </w:r>
      <w:r w:rsidR="0038177B" w:rsidRPr="00853652">
        <w:rPr>
          <w:rFonts w:ascii="Times New Roman" w:hAnsi="Times New Roman" w:cs="Times New Roman"/>
          <w:bCs/>
          <w:sz w:val="24"/>
          <w:szCs w:val="24"/>
        </w:rPr>
        <w:t>и</w:t>
      </w:r>
      <w:r w:rsidR="0038177B" w:rsidRPr="00853652">
        <w:rPr>
          <w:rFonts w:ascii="Times New Roman" w:hAnsi="Times New Roman" w:cs="Times New Roman"/>
          <w:bCs/>
          <w:sz w:val="24"/>
          <w:szCs w:val="24"/>
          <w:lang w:val="sr-Cyrl-RS"/>
        </w:rPr>
        <w:t>ћ</w:t>
      </w:r>
      <w:r w:rsidR="0038177B" w:rsidRPr="00853652">
        <w:rPr>
          <w:rFonts w:ascii="Times New Roman" w:hAnsi="Times New Roman" w:cs="Times New Roman"/>
          <w:sz w:val="24"/>
          <w:szCs w:val="24"/>
        </w:rPr>
        <w:t xml:space="preserve">, </w:t>
      </w:r>
      <w:r w:rsidR="0038177B" w:rsidRPr="00853652">
        <w:rPr>
          <w:rFonts w:ascii="Times New Roman" w:hAnsi="Times New Roman" w:cs="Times New Roman"/>
          <w:sz w:val="24"/>
          <w:szCs w:val="24"/>
          <w:lang w:val="sr-Cyrl-RS"/>
        </w:rPr>
        <w:t>п</w:t>
      </w:r>
      <w:proofErr w:type="spellStart"/>
      <w:r w:rsidR="0038177B" w:rsidRPr="00853652">
        <w:rPr>
          <w:rFonts w:ascii="Times New Roman" w:hAnsi="Times New Roman" w:cs="Times New Roman"/>
          <w:sz w:val="24"/>
          <w:szCs w:val="24"/>
        </w:rPr>
        <w:t>омоћник</w:t>
      </w:r>
      <w:proofErr w:type="spellEnd"/>
      <w:r w:rsidR="0038177B" w:rsidRPr="008536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177B" w:rsidRPr="00853652">
        <w:rPr>
          <w:rFonts w:ascii="Times New Roman" w:hAnsi="Times New Roman" w:cs="Times New Roman"/>
          <w:sz w:val="24"/>
          <w:szCs w:val="24"/>
        </w:rPr>
        <w:t>министра</w:t>
      </w:r>
      <w:proofErr w:type="spellEnd"/>
      <w:r w:rsidR="00853652">
        <w:rPr>
          <w:rFonts w:ascii="Times New Roman" w:hAnsi="Times New Roman" w:cs="Times New Roman"/>
          <w:sz w:val="24"/>
          <w:szCs w:val="24"/>
          <w:lang w:val="sr-Cyrl-RS"/>
        </w:rPr>
        <w:t xml:space="preserve"> финансија; </w:t>
      </w:r>
      <w:proofErr w:type="spellStart"/>
      <w:r w:rsidR="0038177B" w:rsidRPr="00853652">
        <w:rPr>
          <w:rFonts w:ascii="Times New Roman" w:hAnsi="Times New Roman" w:cs="Times New Roman"/>
          <w:bCs/>
          <w:sz w:val="24"/>
          <w:szCs w:val="24"/>
        </w:rPr>
        <w:t>Бранислав</w:t>
      </w:r>
      <w:proofErr w:type="spellEnd"/>
      <w:r w:rsidR="0038177B" w:rsidRPr="0085365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38177B" w:rsidRPr="00853652">
        <w:rPr>
          <w:rFonts w:ascii="Times New Roman" w:hAnsi="Times New Roman" w:cs="Times New Roman"/>
          <w:bCs/>
          <w:sz w:val="24"/>
          <w:szCs w:val="24"/>
        </w:rPr>
        <w:t>Стипанови</w:t>
      </w:r>
      <w:proofErr w:type="spellEnd"/>
      <w:r w:rsidR="0038177B" w:rsidRPr="00853652">
        <w:rPr>
          <w:rFonts w:ascii="Times New Roman" w:hAnsi="Times New Roman" w:cs="Times New Roman"/>
          <w:bCs/>
          <w:sz w:val="24"/>
          <w:szCs w:val="24"/>
          <w:lang w:val="sr-Cyrl-RS"/>
        </w:rPr>
        <w:t>ћ</w:t>
      </w:r>
      <w:r w:rsidR="0038177B" w:rsidRPr="00853652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38177B" w:rsidRPr="00853652">
        <w:rPr>
          <w:rFonts w:ascii="Times New Roman" w:hAnsi="Times New Roman" w:cs="Times New Roman"/>
          <w:sz w:val="24"/>
          <w:szCs w:val="24"/>
        </w:rPr>
        <w:t>виши</w:t>
      </w:r>
      <w:proofErr w:type="spellEnd"/>
      <w:r w:rsidR="0038177B" w:rsidRPr="008536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177B" w:rsidRPr="00853652">
        <w:rPr>
          <w:rFonts w:ascii="Times New Roman" w:hAnsi="Times New Roman" w:cs="Times New Roman"/>
          <w:sz w:val="24"/>
          <w:szCs w:val="24"/>
        </w:rPr>
        <w:t>саветник</w:t>
      </w:r>
      <w:proofErr w:type="spellEnd"/>
      <w:r w:rsidR="0038177B" w:rsidRPr="00853652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38177B" w:rsidRPr="00853652">
        <w:rPr>
          <w:rFonts w:ascii="Times New Roman" w:hAnsi="Times New Roman" w:cs="Times New Roman"/>
          <w:sz w:val="24"/>
          <w:szCs w:val="24"/>
        </w:rPr>
        <w:t>Сектор</w:t>
      </w:r>
      <w:proofErr w:type="spellEnd"/>
      <w:r w:rsidR="0038177B" w:rsidRPr="00853652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38177B" w:rsidRPr="008536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177B" w:rsidRPr="00853652">
        <w:rPr>
          <w:rFonts w:ascii="Times New Roman" w:hAnsi="Times New Roman" w:cs="Times New Roman"/>
          <w:sz w:val="24"/>
          <w:szCs w:val="24"/>
        </w:rPr>
        <w:t>буџета</w:t>
      </w:r>
      <w:proofErr w:type="spellEnd"/>
      <w:r w:rsidR="008672F7" w:rsidRPr="00853652">
        <w:rPr>
          <w:sz w:val="24"/>
          <w:szCs w:val="24"/>
          <w:lang w:val="sr-Cyrl-RS"/>
        </w:rPr>
        <w:t>.</w:t>
      </w:r>
      <w:r w:rsidRPr="00853652">
        <w:rPr>
          <w:sz w:val="24"/>
          <w:szCs w:val="24"/>
          <w:lang w:val="sr-Cyrl-RS"/>
        </w:rPr>
        <w:t xml:space="preserve"> </w:t>
      </w:r>
    </w:p>
    <w:p w:rsidR="00024302" w:rsidRPr="007C13C3" w:rsidRDefault="00024302" w:rsidP="00024302">
      <w:pPr>
        <w:jc w:val="both"/>
        <w:rPr>
          <w:lang w:val="sr-Cyrl-RS"/>
        </w:rPr>
      </w:pPr>
      <w:r>
        <w:rPr>
          <w:lang w:val="sr-Cyrl-CS"/>
        </w:rPr>
        <w:tab/>
      </w:r>
    </w:p>
    <w:p w:rsidR="00024302" w:rsidRDefault="00024302" w:rsidP="00853652">
      <w:pPr>
        <w:ind w:firstLine="720"/>
        <w:jc w:val="both"/>
        <w:rPr>
          <w:lang w:val="sr-Cyrl-CS"/>
        </w:rPr>
      </w:pPr>
      <w:r w:rsidRPr="00A1772C">
        <w:rPr>
          <w:lang w:val="sr-Cyrl-CS"/>
        </w:rPr>
        <w:t xml:space="preserve">На предлог председника Одбора </w:t>
      </w:r>
      <w:r w:rsidR="00853652">
        <w:rPr>
          <w:lang w:val="sr-Cyrl-CS"/>
        </w:rPr>
        <w:t xml:space="preserve">већином гласова чланова Одбора </w:t>
      </w:r>
      <w:r w:rsidRPr="00A1772C">
        <w:rPr>
          <w:lang w:val="sr-Cyrl-CS"/>
        </w:rPr>
        <w:t>утврђен је следећи</w:t>
      </w:r>
    </w:p>
    <w:p w:rsidR="00024302" w:rsidRPr="00267A5F" w:rsidRDefault="00024302" w:rsidP="00024302">
      <w:pPr>
        <w:tabs>
          <w:tab w:val="left" w:pos="1440"/>
        </w:tabs>
      </w:pPr>
    </w:p>
    <w:p w:rsidR="00EF19B2" w:rsidRDefault="00024302" w:rsidP="00EF19B2">
      <w:pPr>
        <w:tabs>
          <w:tab w:val="left" w:pos="1440"/>
        </w:tabs>
        <w:jc w:val="center"/>
        <w:rPr>
          <w:lang w:val="sr-Latn-RS"/>
        </w:rPr>
      </w:pPr>
      <w:r w:rsidRPr="00304CD7">
        <w:rPr>
          <w:lang w:val="sr-Cyrl-CS"/>
        </w:rPr>
        <w:t>Д н е в н и  р е д :</w:t>
      </w:r>
      <w:r w:rsidR="00184434">
        <w:rPr>
          <w:lang w:val="sr-Latn-RS"/>
        </w:rPr>
        <w:t xml:space="preserve"> </w:t>
      </w:r>
      <w:r w:rsidR="00EF19B2">
        <w:rPr>
          <w:lang w:val="sr-Latn-RS"/>
        </w:rPr>
        <w:t xml:space="preserve"> </w:t>
      </w:r>
    </w:p>
    <w:p w:rsidR="00EF19B2" w:rsidRDefault="00EF19B2" w:rsidP="00EF19B2">
      <w:pPr>
        <w:tabs>
          <w:tab w:val="left" w:pos="1440"/>
        </w:tabs>
        <w:jc w:val="center"/>
        <w:rPr>
          <w:lang w:val="sr-Latn-RS"/>
        </w:rPr>
      </w:pPr>
    </w:p>
    <w:p w:rsidR="00EF19B2" w:rsidRDefault="00EF19B2" w:rsidP="00EF19B2">
      <w:pPr>
        <w:tabs>
          <w:tab w:val="left" w:pos="1440"/>
        </w:tabs>
        <w:jc w:val="both"/>
        <w:rPr>
          <w:rFonts w:cs="Arial"/>
          <w:lang w:val="sr-Latn-RS"/>
        </w:rPr>
      </w:pPr>
      <w:r>
        <w:rPr>
          <w:lang w:val="sr-Latn-RS"/>
        </w:rPr>
        <w:t xml:space="preserve">            1. </w:t>
      </w:r>
      <w:r w:rsidR="000E7D22">
        <w:rPr>
          <w:rFonts w:cs="Arial"/>
          <w:lang w:val="sr-Cyrl-RS"/>
        </w:rPr>
        <w:t>Разматрање Предлога закона о изменама Закона о финансирању локалне самоуправе, који је поднела Влада (број: 011-1856/16 од 19. августа 2016. године), у начелу</w:t>
      </w:r>
      <w:r w:rsidR="00184434" w:rsidRPr="00EF19B2">
        <w:rPr>
          <w:rFonts w:cs="Arial"/>
          <w:lang w:val="sr-Cyrl-RS"/>
        </w:rPr>
        <w:t>;</w:t>
      </w:r>
      <w:r>
        <w:rPr>
          <w:rFonts w:cs="Arial"/>
          <w:lang w:val="sr-Latn-RS"/>
        </w:rPr>
        <w:t xml:space="preserve"> </w:t>
      </w:r>
    </w:p>
    <w:p w:rsidR="00EF19B2" w:rsidRPr="00EF19B2" w:rsidRDefault="00EF19B2" w:rsidP="000E7D22">
      <w:pPr>
        <w:tabs>
          <w:tab w:val="left" w:pos="1440"/>
        </w:tabs>
        <w:jc w:val="both"/>
        <w:rPr>
          <w:lang w:val="sr-Latn-RS"/>
        </w:rPr>
      </w:pPr>
      <w:r>
        <w:rPr>
          <w:rFonts w:cs="Arial"/>
          <w:lang w:val="sr-Latn-RS"/>
        </w:rPr>
        <w:t xml:space="preserve">            </w:t>
      </w:r>
    </w:p>
    <w:p w:rsidR="00184434" w:rsidRPr="00EF19B2" w:rsidRDefault="000E7D22" w:rsidP="00EF19B2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184434" w:rsidRPr="00EF19B2">
        <w:rPr>
          <w:rFonts w:ascii="Times New Roman" w:hAnsi="Times New Roman" w:cs="Times New Roman"/>
          <w:sz w:val="24"/>
          <w:szCs w:val="24"/>
          <w:lang w:val="sr-Cyrl-RS"/>
        </w:rPr>
        <w:t>.  Разно.</w:t>
      </w:r>
    </w:p>
    <w:p w:rsidR="00024302" w:rsidRPr="00AF19E5" w:rsidRDefault="00024302" w:rsidP="00AF19E5">
      <w:pPr>
        <w:jc w:val="both"/>
        <w:rPr>
          <w:lang w:val="sr-Cyrl-RS"/>
        </w:rPr>
      </w:pPr>
    </w:p>
    <w:p w:rsidR="00666DE1" w:rsidRDefault="000E7D22" w:rsidP="000E7D22">
      <w:pPr>
        <w:jc w:val="both"/>
        <w:rPr>
          <w:rFonts w:cs="Arial"/>
          <w:lang w:val="sr-Cyrl-RS"/>
        </w:rPr>
      </w:pPr>
      <w:r w:rsidRPr="000E7D22">
        <w:rPr>
          <w:b/>
          <w:lang w:val="sr-Cyrl-RS"/>
        </w:rPr>
        <w:lastRenderedPageBreak/>
        <w:t>ПРВА ТАЧКА</w:t>
      </w:r>
      <w:r w:rsidR="00024302" w:rsidRPr="009B4505">
        <w:rPr>
          <w:b/>
          <w:lang w:val="sr-Cyrl-RS"/>
        </w:rPr>
        <w:t>:</w:t>
      </w:r>
      <w:r w:rsidR="00024302" w:rsidRPr="00AA0586">
        <w:rPr>
          <w:lang w:val="sr-Cyrl-RS"/>
        </w:rPr>
        <w:t xml:space="preserve"> </w:t>
      </w:r>
      <w:r>
        <w:rPr>
          <w:rFonts w:cs="Arial"/>
          <w:lang w:val="sr-Cyrl-RS"/>
        </w:rPr>
        <w:t>Разматрање Предлога закона о изменама Закона о финансирању локалне самоуправе, који је поднела Влада (број: 011-1856/16 од 19. августа 2016. године), у начелу.</w:t>
      </w:r>
    </w:p>
    <w:p w:rsidR="000E7D22" w:rsidRDefault="000E7D22" w:rsidP="000E7D22">
      <w:pPr>
        <w:jc w:val="both"/>
        <w:rPr>
          <w:rFonts w:cs="Arial"/>
          <w:b/>
          <w:lang w:val="sr-Cyrl-RS"/>
        </w:rPr>
      </w:pPr>
    </w:p>
    <w:p w:rsidR="00853652" w:rsidRDefault="00853652" w:rsidP="000E7D22">
      <w:pPr>
        <w:jc w:val="both"/>
        <w:rPr>
          <w:rFonts w:cs="Arial"/>
          <w:lang w:val="sr-Cyrl-RS"/>
        </w:rPr>
      </w:pPr>
      <w:r>
        <w:rPr>
          <w:rFonts w:cs="Arial"/>
          <w:b/>
          <w:lang w:val="sr-Cyrl-RS"/>
        </w:rPr>
        <w:tab/>
      </w:r>
      <w:r w:rsidRPr="00853652">
        <w:rPr>
          <w:rFonts w:cs="Arial"/>
          <w:b/>
          <w:lang w:val="sr-Cyrl-RS"/>
        </w:rPr>
        <w:t>Ана Брнабић</w:t>
      </w:r>
      <w:r>
        <w:rPr>
          <w:rFonts w:cs="Arial"/>
          <w:lang w:val="sr-Cyrl-RS"/>
        </w:rPr>
        <w:t xml:space="preserve"> је укратко представила Предлога закона о изменама Закона о финансирању локалне самоуправе посебно истакавши да је у вези са овим предлогом закона била организована и вођена широка јавна </w:t>
      </w:r>
      <w:r w:rsidR="00C953AA">
        <w:rPr>
          <w:rFonts w:cs="Arial"/>
          <w:lang w:val="sr-Cyrl-RS"/>
        </w:rPr>
        <w:t>расправа</w:t>
      </w:r>
      <w:r>
        <w:rPr>
          <w:rFonts w:cs="Arial"/>
          <w:lang w:val="sr-Cyrl-RS"/>
        </w:rPr>
        <w:t xml:space="preserve">, уз учешће и самих локалних самоуправа које су се јављале и преко средстава јавног информисања, али и на друге начине и давале своје предлоге, примедбе и сугестије у вези са првобитним нацртом закона који је био радикалнији од </w:t>
      </w:r>
      <w:r w:rsidR="007462DB">
        <w:rPr>
          <w:rFonts w:cs="Arial"/>
          <w:lang w:val="sr-Cyrl-RS"/>
        </w:rPr>
        <w:t>овог предлога закона.</w:t>
      </w:r>
    </w:p>
    <w:p w:rsidR="00841746" w:rsidRDefault="007462DB" w:rsidP="000E7D22">
      <w:pPr>
        <w:jc w:val="both"/>
        <w:rPr>
          <w:rFonts w:cs="Arial"/>
          <w:lang w:val="sr-Cyrl-RS"/>
        </w:rPr>
      </w:pPr>
      <w:r>
        <w:rPr>
          <w:rFonts w:cs="Arial"/>
          <w:lang w:val="sr-Cyrl-RS"/>
        </w:rPr>
        <w:tab/>
        <w:t xml:space="preserve">Нагласила је да су измене и допуне биле неопходне, као и да овај предлог закона не представља финалне измене система финансирања локалне самоуправе, већ само тренутно решење, које је било условљено захтевима ММФ-а, </w:t>
      </w:r>
      <w:r w:rsidR="00A674E2">
        <w:rPr>
          <w:rFonts w:cs="Arial"/>
          <w:lang w:val="sr-Cyrl-RS"/>
        </w:rPr>
        <w:t>као и потребом да се ускладе постојеће неравномерности које су уочене, имајући у виду да је Законом који је донет 2006. године, а ступио на снагу 2007. године било предвиђено издвајање за локалне самоуправе из пореза на зараде у износу од 40%, те да је 2011. године дошло до значајне дисторзије система, јер је прописано да 80% од пореза на зараде припадне локалним самоуправама.</w:t>
      </w:r>
      <w:r>
        <w:rPr>
          <w:rFonts w:cs="Arial"/>
          <w:lang w:val="sr-Cyrl-RS"/>
        </w:rPr>
        <w:t xml:space="preserve"> </w:t>
      </w:r>
    </w:p>
    <w:p w:rsidR="00802859" w:rsidRDefault="00802859" w:rsidP="000E7D22">
      <w:pPr>
        <w:jc w:val="both"/>
        <w:rPr>
          <w:rFonts w:cs="Arial"/>
          <w:lang w:val="sr-Cyrl-RS"/>
        </w:rPr>
      </w:pPr>
      <w:r>
        <w:rPr>
          <w:rFonts w:cs="Arial"/>
          <w:lang w:val="sr-Cyrl-RS"/>
        </w:rPr>
        <w:tab/>
        <w:t>Рекла је да су позитивни ефекти измена Закона из 2011. год</w:t>
      </w:r>
      <w:r w:rsidR="0070375E">
        <w:rPr>
          <w:rFonts w:cs="Arial"/>
          <w:lang w:val="sr-Cyrl-RS"/>
        </w:rPr>
        <w:t>ине били лимитирани, с обзиром да значајно већа средства која су из пореза на зараде била опредељена локалним самоуправама нису била инвестирана у локални економски развој, већ је велики број локалних самоуправа додатна средства користило за текућу потрошњу.</w:t>
      </w:r>
    </w:p>
    <w:p w:rsidR="007462DB" w:rsidRPr="00853652" w:rsidRDefault="007462DB" w:rsidP="000E7D22">
      <w:pPr>
        <w:jc w:val="both"/>
        <w:rPr>
          <w:rFonts w:cs="Arial"/>
          <w:lang w:val="sr-Cyrl-RS"/>
        </w:rPr>
      </w:pPr>
      <w:r>
        <w:rPr>
          <w:rFonts w:cs="Arial"/>
          <w:lang w:val="sr-Cyrl-RS"/>
        </w:rPr>
        <w:t xml:space="preserve"> </w:t>
      </w:r>
      <w:r w:rsidR="0070375E">
        <w:rPr>
          <w:rFonts w:cs="Arial"/>
          <w:lang w:val="sr-Cyrl-RS"/>
        </w:rPr>
        <w:tab/>
        <w:t>Истакла је да је циљ овог предлога закона да се смањи поменути дисбаланс</w:t>
      </w:r>
      <w:r w:rsidR="009C0039">
        <w:rPr>
          <w:rFonts w:cs="Arial"/>
          <w:lang w:val="sr-Cyrl-RS"/>
        </w:rPr>
        <w:t xml:space="preserve">, што </w:t>
      </w:r>
      <w:r w:rsidR="0070375E">
        <w:rPr>
          <w:rFonts w:cs="Arial"/>
          <w:lang w:val="sr-Cyrl-RS"/>
        </w:rPr>
        <w:t>треба да допринесе додатном смањењу фискалног дефицита, очувању макроекономске стабилности и исправљање постојеће вертикалне неравнотеже између централног и локалног нивоа власти</w:t>
      </w:r>
      <w:r w:rsidR="009C0039">
        <w:rPr>
          <w:rFonts w:cs="Arial"/>
          <w:lang w:val="sr-Cyrl-RS"/>
        </w:rPr>
        <w:t>, тако што ће буџетима локалних самоуправа припасти 74% прихода од пореза на зараде, у односу на досадашњих 80%, док у случају градова тај износ треба да буде 77%, осим за Град Београд за који је предвиђен приход</w:t>
      </w:r>
      <w:r w:rsidR="005A523A">
        <w:rPr>
          <w:rFonts w:cs="Arial"/>
          <w:lang w:val="sr-Cyrl-RS"/>
        </w:rPr>
        <w:t xml:space="preserve"> од 66</w:t>
      </w:r>
      <w:r w:rsidR="009C0039">
        <w:rPr>
          <w:rFonts w:cs="Arial"/>
          <w:lang w:val="sr-Cyrl-RS"/>
        </w:rPr>
        <w:t>%</w:t>
      </w:r>
      <w:r w:rsidR="0070375E">
        <w:rPr>
          <w:rFonts w:cs="Arial"/>
          <w:lang w:val="sr-Cyrl-RS"/>
        </w:rPr>
        <w:t>.</w:t>
      </w:r>
    </w:p>
    <w:p w:rsidR="00DE0019" w:rsidRPr="00C953AA" w:rsidRDefault="00666DE1" w:rsidP="000E7D22">
      <w:pPr>
        <w:jc w:val="both"/>
        <w:rPr>
          <w:rFonts w:cs="Arial"/>
          <w:lang w:val="sr-Cyrl-RS"/>
        </w:rPr>
      </w:pPr>
      <w:r w:rsidRPr="009C0039">
        <w:rPr>
          <w:rFonts w:cs="Arial"/>
          <w:lang w:val="sr-Cyrl-RS"/>
        </w:rPr>
        <w:tab/>
      </w:r>
      <w:r w:rsidR="009C0039">
        <w:rPr>
          <w:rFonts w:cs="Arial"/>
          <w:lang w:val="sr-Cyrl-RS"/>
        </w:rPr>
        <w:t>Указала је да је постојала неопходност да се изврши наведена прерасподела средстава, али истовремено да се обезбеди и сачува економски развој локалних самоуправа.</w:t>
      </w:r>
    </w:p>
    <w:p w:rsidR="00024302" w:rsidRDefault="005A523A" w:rsidP="002958E5">
      <w:pPr>
        <w:jc w:val="both"/>
        <w:rPr>
          <w:lang w:val="sr-Cyrl-RS"/>
        </w:rPr>
      </w:pPr>
      <w:r>
        <w:rPr>
          <w:lang w:val="sr-Cyrl-RS"/>
        </w:rPr>
        <w:tab/>
        <w:t>Истакла је да се приликом израде овог предлога закона посебно водило рачуна о томе да сиромашне општине имају најмање губитке</w:t>
      </w:r>
      <w:r w:rsidR="00411C0C">
        <w:rPr>
          <w:lang w:val="sr-Cyrl-RS"/>
        </w:rPr>
        <w:t>, као и да локалне самоуправе буду стимулисане за економски развој, као и да је Влада спремна да пружа подршку за инвестиоциони развој.</w:t>
      </w:r>
    </w:p>
    <w:p w:rsidR="00411C0C" w:rsidRDefault="00411C0C" w:rsidP="002958E5">
      <w:pPr>
        <w:jc w:val="both"/>
        <w:rPr>
          <w:lang w:val="sr-Cyrl-RS"/>
        </w:rPr>
      </w:pPr>
      <w:r>
        <w:rPr>
          <w:lang w:val="sr-Cyrl-RS"/>
        </w:rPr>
        <w:tab/>
        <w:t xml:space="preserve">Обавестила је чланове Одбора да ће Министарство државне управе и локалне самоуправе у наредном периоду, у сарадњи са Министарством финансија које припрема Закон о таксама и Закон о накнадама, у циљу стварања предвидљивог и сигурног амбијента за развој малих и средњих предузећа, настојати да се утврде горњи лимити када су у питању намети малим и средњим предузећима, чиме ће се спречити </w:t>
      </w:r>
      <w:r w:rsidR="004F488F">
        <w:rPr>
          <w:lang w:val="sr-Cyrl-RS"/>
        </w:rPr>
        <w:t>њихово</w:t>
      </w:r>
      <w:r>
        <w:rPr>
          <w:lang w:val="sr-Cyrl-RS"/>
        </w:rPr>
        <w:t xml:space="preserve"> прекомерно оптере</w:t>
      </w:r>
      <w:r w:rsidR="004F488F">
        <w:rPr>
          <w:lang w:val="sr-Cyrl-RS"/>
        </w:rPr>
        <w:t>ћење</w:t>
      </w:r>
      <w:r>
        <w:rPr>
          <w:lang w:val="sr-Cyrl-RS"/>
        </w:rPr>
        <w:t>.</w:t>
      </w:r>
    </w:p>
    <w:p w:rsidR="004F488F" w:rsidRDefault="004F488F" w:rsidP="002958E5">
      <w:pPr>
        <w:jc w:val="both"/>
        <w:rPr>
          <w:lang w:val="sr-Cyrl-RS"/>
        </w:rPr>
      </w:pPr>
      <w:r>
        <w:rPr>
          <w:lang w:val="sr-Cyrl-RS"/>
        </w:rPr>
        <w:tab/>
        <w:t xml:space="preserve">Нагласила је да Министарство припрема Предлог закона о изменама и допунама Закона о државној управи и локалној самоуправи који треба да буде послат у скупштинску процедуру до краја године, те да упоредо са тим, у сарадњи са Сталном конференцијом градова и општина, Министарство припрема Стратегију о децентрализацији, како би се </w:t>
      </w:r>
      <w:r>
        <w:rPr>
          <w:lang w:val="sr-Cyrl-RS"/>
        </w:rPr>
        <w:lastRenderedPageBreak/>
        <w:t>ревидирале надлежности локалних самоуправа које су централизоване, са циљем обезбеђивања услова за боље функционисање локалних самоуправа.</w:t>
      </w:r>
    </w:p>
    <w:p w:rsidR="005D5E4E" w:rsidRDefault="005D5E4E" w:rsidP="002958E5">
      <w:pPr>
        <w:jc w:val="both"/>
        <w:rPr>
          <w:lang w:val="sr-Cyrl-RS"/>
        </w:rPr>
      </w:pPr>
    </w:p>
    <w:p w:rsidR="005D5E4E" w:rsidRDefault="005D5E4E" w:rsidP="002958E5">
      <w:pPr>
        <w:jc w:val="both"/>
        <w:rPr>
          <w:lang w:val="sr-Cyrl-RS"/>
        </w:rPr>
      </w:pPr>
      <w:r>
        <w:rPr>
          <w:lang w:val="sr-Cyrl-RS"/>
        </w:rPr>
        <w:tab/>
        <w:t>Председавајући је отворио расправу у вези са овом тачком дневног реда у којој су учествовали: Вјерица Радета</w:t>
      </w:r>
      <w:r w:rsidR="00B313A7">
        <w:rPr>
          <w:lang w:val="sr-Cyrl-RS"/>
        </w:rPr>
        <w:t>, Душан Павловић,</w:t>
      </w:r>
      <w:r w:rsidR="00201DE5">
        <w:rPr>
          <w:lang w:val="sr-Cyrl-RS"/>
        </w:rPr>
        <w:t xml:space="preserve"> Михаи</w:t>
      </w:r>
      <w:r w:rsidR="00C96EC9">
        <w:rPr>
          <w:lang w:val="sr-Cyrl-RS"/>
        </w:rPr>
        <w:t>ло Јокић,</w:t>
      </w:r>
      <w:r w:rsidR="00201DE5">
        <w:rPr>
          <w:lang w:val="sr-Cyrl-RS"/>
        </w:rPr>
        <w:t xml:space="preserve"> Срето Перић</w:t>
      </w:r>
      <w:r w:rsidR="00B34128">
        <w:rPr>
          <w:lang w:val="sr-Cyrl-RS"/>
        </w:rPr>
        <w:t>, Наташа Мићић и Ана Брнабић.</w:t>
      </w:r>
    </w:p>
    <w:p w:rsidR="005D5E4E" w:rsidRDefault="005D5E4E" w:rsidP="002958E5">
      <w:pPr>
        <w:jc w:val="both"/>
        <w:rPr>
          <w:lang w:val="sr-Cyrl-RS"/>
        </w:rPr>
      </w:pPr>
    </w:p>
    <w:p w:rsidR="005D5E4E" w:rsidRDefault="005D5E4E" w:rsidP="002958E5">
      <w:pPr>
        <w:jc w:val="both"/>
        <w:rPr>
          <w:lang w:val="sr-Cyrl-RS"/>
        </w:rPr>
      </w:pPr>
      <w:r>
        <w:rPr>
          <w:lang w:val="sr-Cyrl-RS"/>
        </w:rPr>
        <w:tab/>
      </w:r>
      <w:r>
        <w:rPr>
          <w:b/>
          <w:lang w:val="sr-Cyrl-RS"/>
        </w:rPr>
        <w:t>Вјерица Радета</w:t>
      </w:r>
      <w:r>
        <w:rPr>
          <w:lang w:val="sr-Cyrl-RS"/>
        </w:rPr>
        <w:t xml:space="preserve"> је изнела став да Влада остварује суфицит на тај начин што смањује зараде у јавном сектору и пензије, а да се овим предлогом закона то чини и смањењем прихода локалних самоуправа, чему се Српска радикална странка противи, посебно када такви захтеви потичу од ММФ-а и ЕУ, јер они не воде рачуна о општем стању у земљи и потребама грађана Србије.</w:t>
      </w:r>
    </w:p>
    <w:p w:rsidR="005D5E4E" w:rsidRDefault="005D5E4E" w:rsidP="002958E5">
      <w:pPr>
        <w:jc w:val="both"/>
        <w:rPr>
          <w:lang w:val="sr-Cyrl-RS"/>
        </w:rPr>
      </w:pPr>
      <w:r>
        <w:rPr>
          <w:lang w:val="sr-Cyrl-RS"/>
        </w:rPr>
        <w:tab/>
        <w:t>Поставила је питање на који начин ће најсиромашније општине бити заштићене од губитака које овај предлог закона може да произведе</w:t>
      </w:r>
      <w:r w:rsidR="00BD7F4D">
        <w:rPr>
          <w:lang w:val="sr-Cyrl-RS"/>
        </w:rPr>
        <w:t>, с обзи</w:t>
      </w:r>
      <w:r w:rsidR="00675530">
        <w:rPr>
          <w:lang w:val="sr-Cyrl-RS"/>
        </w:rPr>
        <w:t>ром да се смањење одређује паушално, а не у складу са реалним стањем у појединачним локалним самоуправама, што неће представљати подстицај за смањење рада на црно.</w:t>
      </w:r>
    </w:p>
    <w:p w:rsidR="00675530" w:rsidRDefault="00675530" w:rsidP="002958E5">
      <w:pPr>
        <w:jc w:val="both"/>
        <w:rPr>
          <w:lang w:val="sr-Cyrl-RS"/>
        </w:rPr>
      </w:pPr>
      <w:r>
        <w:rPr>
          <w:lang w:val="sr-Cyrl-RS"/>
        </w:rPr>
        <w:tab/>
        <w:t xml:space="preserve">Изнела је мишљење да оваквим законским решењем неће бити задовољни ни председници општина и градоначелници, те да је требало да се овом питање пприступи озбиљније, јер ће ступањем на снагу овог закона у већој мери бити изражене неравномерности између различитих локалних самоуправа, те да се на овакав начин не може </w:t>
      </w:r>
      <w:r w:rsidR="00B313A7">
        <w:rPr>
          <w:lang w:val="sr-Cyrl-RS"/>
        </w:rPr>
        <w:t>избалансирати постојећа неравномерност</w:t>
      </w:r>
      <w:r>
        <w:rPr>
          <w:lang w:val="sr-Cyrl-RS"/>
        </w:rPr>
        <w:t>.</w:t>
      </w:r>
    </w:p>
    <w:p w:rsidR="00B313A7" w:rsidRPr="005D5E4E" w:rsidRDefault="00B313A7" w:rsidP="002958E5">
      <w:pPr>
        <w:jc w:val="both"/>
        <w:rPr>
          <w:lang w:val="sr-Cyrl-RS"/>
        </w:rPr>
      </w:pPr>
      <w:r>
        <w:rPr>
          <w:lang w:val="sr-Cyrl-RS"/>
        </w:rPr>
        <w:tab/>
        <w:t>Излагање је</w:t>
      </w:r>
      <w:r w:rsidR="00C953AA">
        <w:rPr>
          <w:lang w:val="sr-Cyrl-RS"/>
        </w:rPr>
        <w:t xml:space="preserve"> закључила констатацијом да ни </w:t>
      </w:r>
      <w:r>
        <w:rPr>
          <w:lang w:val="sr-Cyrl-RS"/>
        </w:rPr>
        <w:t>основни текст закона није добар, те да ни  измене таквог текста не могу да буду добре, већ је требало приступити свеобухватној измени Закона.</w:t>
      </w:r>
    </w:p>
    <w:p w:rsidR="005A523A" w:rsidRDefault="00B313A7" w:rsidP="00B313A7">
      <w:pPr>
        <w:jc w:val="both"/>
        <w:rPr>
          <w:lang w:val="sr-Cyrl-RS"/>
        </w:rPr>
      </w:pPr>
      <w:r>
        <w:rPr>
          <w:lang w:val="sr-Cyrl-RS"/>
        </w:rPr>
        <w:tab/>
      </w:r>
      <w:r>
        <w:rPr>
          <w:b/>
          <w:lang w:val="sr-Cyrl-RS"/>
        </w:rPr>
        <w:t>Душан Павловић</w:t>
      </w:r>
      <w:r>
        <w:rPr>
          <w:lang w:val="sr-Cyrl-RS"/>
        </w:rPr>
        <w:t xml:space="preserve"> је нагласио да би било важно да је у уводном излагању речено која су негативна искуства у примени постојећег закона довела до потребе за његовом изменом.</w:t>
      </w:r>
    </w:p>
    <w:p w:rsidR="00B313A7" w:rsidRDefault="00B313A7" w:rsidP="00B313A7">
      <w:pPr>
        <w:jc w:val="both"/>
        <w:rPr>
          <w:lang w:val="sr-Cyrl-RS"/>
        </w:rPr>
      </w:pPr>
      <w:r>
        <w:rPr>
          <w:lang w:val="sr-Cyrl-RS"/>
        </w:rPr>
        <w:tab/>
        <w:t>Навео је два примера неадекватног трошења средстава локалних самоуправа у претходном периоду, истакавши да је реч о новцу грађана Србије, због чега би и они требало да буду документовано информисани о начину на који се троши њихов новац.</w:t>
      </w:r>
    </w:p>
    <w:p w:rsidR="00832C94" w:rsidRDefault="00832C94" w:rsidP="00B313A7">
      <w:pPr>
        <w:jc w:val="both"/>
        <w:rPr>
          <w:lang w:val="sr-Cyrl-RS"/>
        </w:rPr>
      </w:pPr>
      <w:r>
        <w:rPr>
          <w:lang w:val="sr-Cyrl-RS"/>
        </w:rPr>
        <w:tab/>
        <w:t xml:space="preserve">Истакао је да је према првој верзији измене Закона, општинама требало да буде остављено 50% прихода од пореза на зараде запослених, а да коначна верзија предвиђа знатно мање смањење средстава које остаје на располагању локалним самоуправама, те је поставио питање због чега се одустало од првобитног решења. </w:t>
      </w:r>
    </w:p>
    <w:p w:rsidR="00B313A7" w:rsidRDefault="00832C94" w:rsidP="00B313A7">
      <w:pPr>
        <w:jc w:val="both"/>
        <w:rPr>
          <w:lang w:val="sr-Cyrl-RS"/>
        </w:rPr>
      </w:pPr>
      <w:r>
        <w:rPr>
          <w:lang w:val="sr-Cyrl-RS"/>
        </w:rPr>
        <w:tab/>
        <w:t xml:space="preserve">Указао је на потребу израда детаљних анализа које би претходиле свакој промени прописа у погледу измена расподела средстава на свим нивоима власти, истакавши да свако смањење прихода на једној страни, може да доведе до повећања намета на другој, што може да проузрокује поремећаје у функционисању органа власти на свим нивоима. </w:t>
      </w:r>
    </w:p>
    <w:p w:rsidR="00832C94" w:rsidRDefault="00C96EC9" w:rsidP="00B313A7">
      <w:pPr>
        <w:jc w:val="both"/>
        <w:rPr>
          <w:rFonts w:cs="Arial"/>
          <w:lang w:val="sr-Cyrl-RS"/>
        </w:rPr>
      </w:pPr>
      <w:r>
        <w:rPr>
          <w:lang w:val="sr-Cyrl-RS"/>
        </w:rPr>
        <w:tab/>
        <w:t xml:space="preserve">Поставио је питање да ли је било могуће направити анализу на основу које би републички буџет могао да буде напуњен из неких других извора и уштеда, пре него што се приступило изради Предлога о изменама </w:t>
      </w:r>
      <w:r>
        <w:rPr>
          <w:rFonts w:cs="Arial"/>
          <w:lang w:val="sr-Cyrl-RS"/>
        </w:rPr>
        <w:t>Закона о финансирању локалне самоуправе и као пример нерационалног трошења средстава из републичког буџета, навео запошљавања радника на Аеродрому Никола Тесла, без одобрења Владе, на основу уговора о привременим пословима.</w:t>
      </w:r>
    </w:p>
    <w:p w:rsidR="00C96EC9" w:rsidRDefault="00C96EC9" w:rsidP="00B313A7">
      <w:pPr>
        <w:jc w:val="both"/>
        <w:rPr>
          <w:rFonts w:cs="Arial"/>
          <w:lang w:val="sr-Cyrl-RS"/>
        </w:rPr>
      </w:pPr>
      <w:r>
        <w:rPr>
          <w:rFonts w:cs="Arial"/>
          <w:lang w:val="sr-Cyrl-RS"/>
        </w:rPr>
        <w:tab/>
        <w:t xml:space="preserve">Истакао је да би већу пажњу требало посветити успостављању одговорнијег рада јавних предузећа, пажљивијем одобравању субвенција за њихов рад, како се не би додатно </w:t>
      </w:r>
      <w:r>
        <w:rPr>
          <w:rFonts w:cs="Arial"/>
          <w:lang w:val="sr-Cyrl-RS"/>
        </w:rPr>
        <w:lastRenderedPageBreak/>
        <w:t>помагало успешним предузећима, па онда не би постојали разлози за смањење прихода локалним самоуправама.</w:t>
      </w:r>
    </w:p>
    <w:p w:rsidR="00C96EC9" w:rsidRDefault="00C96EC9" w:rsidP="00B313A7">
      <w:pPr>
        <w:jc w:val="both"/>
        <w:rPr>
          <w:lang w:val="sr-Cyrl-RS"/>
        </w:rPr>
      </w:pPr>
      <w:r>
        <w:rPr>
          <w:rFonts w:cs="Arial"/>
          <w:lang w:val="sr-Cyrl-RS"/>
        </w:rPr>
        <w:tab/>
      </w:r>
      <w:r w:rsidR="00201DE5">
        <w:rPr>
          <w:b/>
          <w:lang w:val="sr-Cyrl-RS"/>
        </w:rPr>
        <w:t>Михаи</w:t>
      </w:r>
      <w:r w:rsidRPr="00C96EC9">
        <w:rPr>
          <w:b/>
          <w:lang w:val="sr-Cyrl-RS"/>
        </w:rPr>
        <w:t>ло Јокић</w:t>
      </w:r>
      <w:r>
        <w:rPr>
          <w:lang w:val="sr-Cyrl-RS"/>
        </w:rPr>
        <w:t xml:space="preserve"> је истакао да </w:t>
      </w:r>
      <w:r w:rsidR="006537A6">
        <w:rPr>
          <w:lang w:val="sr-Cyrl-RS"/>
        </w:rPr>
        <w:t>предлог закона о коме се расправља сагледава са аспекта потребе државе да натера локалне самоуправе да раде организованије.</w:t>
      </w:r>
    </w:p>
    <w:p w:rsidR="006537A6" w:rsidRDefault="006537A6" w:rsidP="00B313A7">
      <w:pPr>
        <w:jc w:val="both"/>
        <w:rPr>
          <w:lang w:val="sr-Cyrl-RS"/>
        </w:rPr>
      </w:pPr>
      <w:r>
        <w:rPr>
          <w:lang w:val="sr-Cyrl-RS"/>
        </w:rPr>
        <w:tab/>
        <w:t xml:space="preserve">Указао је да се буџет локалних самоуправа пуни на основу изворних прихода, уступљених прихода и на основу трансферисаних средстава, те да постоји и четврти начин, који произлази из ренти и томе слично. </w:t>
      </w:r>
    </w:p>
    <w:p w:rsidR="006537A6" w:rsidRDefault="006537A6" w:rsidP="00B313A7">
      <w:pPr>
        <w:jc w:val="both"/>
        <w:rPr>
          <w:lang w:val="sr-Cyrl-RS"/>
        </w:rPr>
      </w:pPr>
      <w:r>
        <w:rPr>
          <w:lang w:val="sr-Cyrl-RS"/>
        </w:rPr>
        <w:tab/>
        <w:t>Истакао је да се предложеном изменом обезбеђује да се буџет локалних самоуправа из пореза на плате запослних пуни приближно са 1/3 потребних средстава,</w:t>
      </w:r>
      <w:r w:rsidR="00E535A4">
        <w:rPr>
          <w:lang w:val="sr-Cyrl-RS"/>
        </w:rPr>
        <w:t xml:space="preserve"> </w:t>
      </w:r>
      <w:r w:rsidR="00C953AA">
        <w:rPr>
          <w:lang w:val="sr-Cyrl-RS"/>
        </w:rPr>
        <w:t>а да к</w:t>
      </w:r>
      <w:r>
        <w:rPr>
          <w:lang w:val="sr-Cyrl-RS"/>
        </w:rPr>
        <w:t>а</w:t>
      </w:r>
      <w:r w:rsidR="00C953AA">
        <w:rPr>
          <w:lang w:val="sr-Cyrl-RS"/>
        </w:rPr>
        <w:t>о</w:t>
      </w:r>
      <w:r>
        <w:rPr>
          <w:lang w:val="sr-Cyrl-RS"/>
        </w:rPr>
        <w:t xml:space="preserve"> корективно средство увек постоји могућност повећања буџета појединих локалних самоуправа на основу повећања трансферних средстава или из буџетске резерве</w:t>
      </w:r>
      <w:r w:rsidR="00E535A4">
        <w:rPr>
          <w:lang w:val="sr-Cyrl-RS"/>
        </w:rPr>
        <w:t xml:space="preserve"> за финансирање одрживих и развојних пројеката</w:t>
      </w:r>
      <w:r>
        <w:rPr>
          <w:lang w:val="sr-Cyrl-RS"/>
        </w:rPr>
        <w:t>.</w:t>
      </w:r>
    </w:p>
    <w:p w:rsidR="00E535A4" w:rsidRDefault="00E535A4" w:rsidP="00B313A7">
      <w:pPr>
        <w:jc w:val="both"/>
        <w:rPr>
          <w:lang w:val="sr-Cyrl-RS"/>
        </w:rPr>
      </w:pPr>
      <w:r>
        <w:rPr>
          <w:lang w:val="sr-Cyrl-RS"/>
        </w:rPr>
        <w:tab/>
        <w:t>Нагласио је да је потребно да локалне самоуправе квалитетније</w:t>
      </w:r>
      <w:r w:rsidR="004929D6">
        <w:rPr>
          <w:lang w:val="sr-Cyrl-RS"/>
        </w:rPr>
        <w:t xml:space="preserve"> организују регистре имовине ка</w:t>
      </w:r>
      <w:r>
        <w:rPr>
          <w:lang w:val="sr-Cyrl-RS"/>
        </w:rPr>
        <w:t>ко би знали са чим располажу, те да на основу таквих евиденција доследно убирају приходе по основу наплате пореза.</w:t>
      </w:r>
    </w:p>
    <w:p w:rsidR="00E535A4" w:rsidRDefault="00E535A4" w:rsidP="00B313A7">
      <w:pPr>
        <w:jc w:val="both"/>
        <w:rPr>
          <w:lang w:val="sr-Cyrl-RS"/>
        </w:rPr>
      </w:pPr>
      <w:r>
        <w:rPr>
          <w:lang w:val="sr-Cyrl-RS"/>
        </w:rPr>
        <w:tab/>
        <w:t>Рекао је да би било потребно да Министарство</w:t>
      </w:r>
      <w:r w:rsidR="00CA747A">
        <w:rPr>
          <w:lang w:val="sr-Cyrl-RS"/>
        </w:rPr>
        <w:t xml:space="preserve"> утврди лимит који локалне самоуправе морају да поштују приликом утврђивања висине пореза на имовину грађана, што би утицало </w:t>
      </w:r>
      <w:r w:rsidR="004929D6">
        <w:rPr>
          <w:lang w:val="sr-Cyrl-RS"/>
        </w:rPr>
        <w:t xml:space="preserve">на </w:t>
      </w:r>
      <w:r w:rsidR="00CA747A">
        <w:rPr>
          <w:lang w:val="sr-Cyrl-RS"/>
        </w:rPr>
        <w:t xml:space="preserve">локалне самоуправе да повећају обухват грађана који плаћају порез на имовину, </w:t>
      </w:r>
      <w:r w:rsidR="004929D6">
        <w:rPr>
          <w:lang w:val="sr-Cyrl-RS"/>
        </w:rPr>
        <w:t xml:space="preserve">што </w:t>
      </w:r>
      <w:r w:rsidR="00CA747A">
        <w:rPr>
          <w:lang w:val="sr-Cyrl-RS"/>
        </w:rPr>
        <w:t xml:space="preserve">би </w:t>
      </w:r>
      <w:r w:rsidR="004929D6">
        <w:rPr>
          <w:lang w:val="sr-Cyrl-RS"/>
        </w:rPr>
        <w:t>би довело до</w:t>
      </w:r>
      <w:r w:rsidR="00CA747A">
        <w:rPr>
          <w:lang w:val="sr-Cyrl-RS"/>
        </w:rPr>
        <w:t xml:space="preserve"> смањ</w:t>
      </w:r>
      <w:r w:rsidR="004929D6">
        <w:rPr>
          <w:lang w:val="sr-Cyrl-RS"/>
        </w:rPr>
        <w:t>ења</w:t>
      </w:r>
      <w:r w:rsidR="00CA747A">
        <w:rPr>
          <w:lang w:val="sr-Cyrl-RS"/>
        </w:rPr>
        <w:t xml:space="preserve"> стопа за наплату. </w:t>
      </w:r>
    </w:p>
    <w:p w:rsidR="00201DE5" w:rsidRDefault="00201DE5" w:rsidP="00B313A7">
      <w:pPr>
        <w:jc w:val="both"/>
        <w:rPr>
          <w:rFonts w:cs="Arial"/>
          <w:lang w:val="sr-Cyrl-RS"/>
        </w:rPr>
      </w:pPr>
      <w:r>
        <w:rPr>
          <w:lang w:val="sr-Cyrl-RS"/>
        </w:rPr>
        <w:tab/>
      </w:r>
      <w:r w:rsidRPr="00201DE5">
        <w:rPr>
          <w:b/>
          <w:lang w:val="sr-Cyrl-RS"/>
        </w:rPr>
        <w:t>Срето Перић</w:t>
      </w:r>
      <w:r>
        <w:rPr>
          <w:lang w:val="sr-Cyrl-RS"/>
        </w:rPr>
        <w:t xml:space="preserve"> је истакао да је </w:t>
      </w:r>
      <w:r>
        <w:rPr>
          <w:rFonts w:cs="Arial"/>
          <w:lang w:val="sr-Cyrl-RS"/>
        </w:rPr>
        <w:t>Предлог закона о изменама Закона о финансирању локалне самоуправе мали по обиму, али да треба да произведе далекосежне последице, као и да је иницаран ради извршења обавеза према ММФ-у, а да би се Република Србија приморала да по сваку цену извршава своје обавезе.</w:t>
      </w:r>
    </w:p>
    <w:p w:rsidR="00201DE5" w:rsidRDefault="00201DE5" w:rsidP="00B313A7">
      <w:pPr>
        <w:jc w:val="both"/>
        <w:rPr>
          <w:rFonts w:cs="Arial"/>
          <w:lang w:val="sr-Cyrl-RS"/>
        </w:rPr>
      </w:pPr>
      <w:r>
        <w:rPr>
          <w:rFonts w:cs="Arial"/>
          <w:lang w:val="sr-Cyrl-RS"/>
        </w:rPr>
        <w:tab/>
        <w:t>Указао је да је активно учешће председника општина и градоначелника приликом расправе у вези са припремом овог предлога закона проузроковано њиховом непосредном заинтересованошћу забог обавеза које ће из оваквог закона проистицати за локалне самоуправе.</w:t>
      </w:r>
    </w:p>
    <w:p w:rsidR="00201DE5" w:rsidRDefault="00201DE5" w:rsidP="00B313A7">
      <w:pPr>
        <w:jc w:val="both"/>
        <w:rPr>
          <w:rFonts w:cs="Arial"/>
          <w:lang w:val="sr-Cyrl-RS"/>
        </w:rPr>
      </w:pPr>
      <w:r>
        <w:rPr>
          <w:rFonts w:cs="Arial"/>
          <w:lang w:val="sr-Cyrl-RS"/>
        </w:rPr>
        <w:tab/>
        <w:t>Нагласио је да предвиђено највеће смањење прихода Граду Београду није довољно добар аргумент који могу да користе председници неразвијених општина, како би објаснили потребу за смањењем прихода</w:t>
      </w:r>
      <w:r w:rsidR="0032121B">
        <w:rPr>
          <w:rFonts w:cs="Arial"/>
          <w:lang w:val="sr-Cyrl-RS"/>
        </w:rPr>
        <w:t>, јер ће општине на подручју Града Београда много лакше надоместити одузета средства, него што ће то моћи сиромашне општине, с обзииром на то да проценат од 6% представља далеко већу разлику у односу на укупан буџет кон</w:t>
      </w:r>
      <w:r w:rsidR="004929D6">
        <w:rPr>
          <w:rFonts w:cs="Arial"/>
          <w:lang w:val="sr-Cyrl-RS"/>
        </w:rPr>
        <w:t xml:space="preserve">кретне општине, него што је то </w:t>
      </w:r>
      <w:r w:rsidR="0032121B">
        <w:rPr>
          <w:rFonts w:cs="Arial"/>
          <w:lang w:val="sr-Cyrl-RS"/>
        </w:rPr>
        <w:t>проценат смањења буџета за Град Београд.</w:t>
      </w:r>
    </w:p>
    <w:p w:rsidR="0032121B" w:rsidRDefault="0032121B" w:rsidP="00B313A7">
      <w:pPr>
        <w:jc w:val="both"/>
        <w:rPr>
          <w:rFonts w:cs="Arial"/>
          <w:lang w:val="sr-Cyrl-RS"/>
        </w:rPr>
      </w:pPr>
      <w:r>
        <w:rPr>
          <w:rFonts w:cs="Arial"/>
          <w:lang w:val="sr-Cyrl-RS"/>
        </w:rPr>
        <w:tab/>
        <w:t>Рекао је да би трансфером средстава могла да буде извршена правичнија расподела локалним самоуправама, а да објашњење да ће смањење прихода локалним самоуправама подстицајно утицати на њихова руководства да пронађу начине да надокнаде изгубљена средства нема утемељење у реалном животу.</w:t>
      </w:r>
    </w:p>
    <w:p w:rsidR="0032121B" w:rsidRDefault="0032121B" w:rsidP="00B313A7">
      <w:pPr>
        <w:jc w:val="both"/>
        <w:rPr>
          <w:rFonts w:cs="Arial"/>
          <w:lang w:val="sr-Cyrl-RS"/>
        </w:rPr>
      </w:pPr>
      <w:r>
        <w:rPr>
          <w:rFonts w:cs="Arial"/>
          <w:lang w:val="sr-Cyrl-RS"/>
        </w:rPr>
        <w:tab/>
        <w:t>Сагласио се са констратацијом да у огромном броју локалних самоуправа постоји ненаменско трошење средстава, али да смањење прихода не би требало да представља средство за спречавање овакве појаве. С тим у вези, рекао је да контролу трошења средстава треба да врше надлежне државне институције и органи</w:t>
      </w:r>
      <w:r w:rsidR="00066492">
        <w:rPr>
          <w:rFonts w:cs="Arial"/>
          <w:lang w:val="sr-Cyrl-RS"/>
        </w:rPr>
        <w:t>, а да смањење прихода може да доведе до повећавања других намета, па чак и до појаве парафискалних намета.</w:t>
      </w:r>
    </w:p>
    <w:p w:rsidR="0073325F" w:rsidRDefault="0073325F" w:rsidP="00B313A7">
      <w:pPr>
        <w:jc w:val="both"/>
        <w:rPr>
          <w:rFonts w:cs="Arial"/>
          <w:lang w:val="sr-Cyrl-RS"/>
        </w:rPr>
      </w:pPr>
      <w:r>
        <w:rPr>
          <w:rFonts w:cs="Arial"/>
          <w:lang w:val="sr-Cyrl-RS"/>
        </w:rPr>
        <w:tab/>
      </w:r>
      <w:r>
        <w:rPr>
          <w:rFonts w:cs="Arial"/>
          <w:b/>
          <w:lang w:val="sr-Cyrl-RS"/>
        </w:rPr>
        <w:t>Наташа Мићић</w:t>
      </w:r>
      <w:r>
        <w:rPr>
          <w:rFonts w:cs="Arial"/>
          <w:lang w:val="sr-Cyrl-RS"/>
        </w:rPr>
        <w:t xml:space="preserve"> је истакла да је ЛДП упозоравао на штетне последице које ће Закон о финансирању локалних самоуправа проузроковати још 2011. године, када је он и доношен, што се касније и потврдило.</w:t>
      </w:r>
    </w:p>
    <w:p w:rsidR="0073325F" w:rsidRDefault="0073325F" w:rsidP="00B313A7">
      <w:pPr>
        <w:jc w:val="both"/>
        <w:rPr>
          <w:rFonts w:cs="Arial"/>
          <w:lang w:val="sr-Cyrl-RS"/>
        </w:rPr>
      </w:pPr>
      <w:r>
        <w:rPr>
          <w:rFonts w:cs="Arial"/>
          <w:lang w:val="sr-Cyrl-RS"/>
        </w:rPr>
        <w:lastRenderedPageBreak/>
        <w:tab/>
        <w:t>Изнела је став да је потребно извршити суштинску децентрализацију, што ће утицати на повећање одговорности, али и овлашћења локалних самоуправа.</w:t>
      </w:r>
    </w:p>
    <w:p w:rsidR="0073325F" w:rsidRDefault="0073325F" w:rsidP="00B313A7">
      <w:pPr>
        <w:jc w:val="both"/>
        <w:rPr>
          <w:rFonts w:cs="Arial"/>
          <w:lang w:val="sr-Cyrl-RS"/>
        </w:rPr>
      </w:pPr>
      <w:r>
        <w:rPr>
          <w:rFonts w:cs="Arial"/>
          <w:lang w:val="sr-Cyrl-RS"/>
        </w:rPr>
        <w:tab/>
        <w:t xml:space="preserve">Рекла је да је важније од </w:t>
      </w:r>
      <w:r w:rsidR="004929D6">
        <w:rPr>
          <w:rFonts w:cs="Arial"/>
          <w:lang w:val="sr-Cyrl-RS"/>
        </w:rPr>
        <w:t>висине</w:t>
      </w:r>
      <w:r>
        <w:rPr>
          <w:rFonts w:cs="Arial"/>
          <w:lang w:val="sr-Cyrl-RS"/>
        </w:rPr>
        <w:t xml:space="preserve"> средстава, утврдити начин на који ће се вршити расподела новца, као и да ће највећи терет сносити физичка и прав</w:t>
      </w:r>
      <w:r w:rsidR="00B34128">
        <w:rPr>
          <w:rFonts w:cs="Arial"/>
          <w:lang w:val="sr-Cyrl-RS"/>
        </w:rPr>
        <w:t>на лица у локалним самоуправама, које користе различите начине, као што је повећано зонирање, н</w:t>
      </w:r>
      <w:r w:rsidR="004929D6">
        <w:rPr>
          <w:rFonts w:cs="Arial"/>
          <w:lang w:val="sr-Cyrl-RS"/>
        </w:rPr>
        <w:t xml:space="preserve">е </w:t>
      </w:r>
      <w:r w:rsidR="00B34128">
        <w:rPr>
          <w:rFonts w:cs="Arial"/>
          <w:lang w:val="sr-Cyrl-RS"/>
        </w:rPr>
        <w:t>урачунавање амортиза</w:t>
      </w:r>
      <w:r w:rsidR="004929D6">
        <w:rPr>
          <w:rFonts w:cs="Arial"/>
          <w:lang w:val="sr-Cyrl-RS"/>
        </w:rPr>
        <w:t xml:space="preserve">ције имовине која се опорезује, те </w:t>
      </w:r>
      <w:r w:rsidR="00B34128">
        <w:rPr>
          <w:rFonts w:cs="Arial"/>
          <w:lang w:val="sr-Cyrl-RS"/>
        </w:rPr>
        <w:t>да</w:t>
      </w:r>
      <w:r w:rsidR="004929D6">
        <w:rPr>
          <w:rFonts w:cs="Arial"/>
          <w:lang w:val="sr-Cyrl-RS"/>
        </w:rPr>
        <w:t xml:space="preserve"> се</w:t>
      </w:r>
      <w:r w:rsidR="00B34128">
        <w:rPr>
          <w:rFonts w:cs="Arial"/>
          <w:lang w:val="sr-Cyrl-RS"/>
        </w:rPr>
        <w:t xml:space="preserve"> </w:t>
      </w:r>
      <w:r w:rsidR="004929D6">
        <w:rPr>
          <w:rFonts w:cs="Arial"/>
          <w:lang w:val="sr-Cyrl-RS"/>
        </w:rPr>
        <w:t>п</w:t>
      </w:r>
      <w:r w:rsidR="00B34128">
        <w:rPr>
          <w:rFonts w:cs="Arial"/>
          <w:lang w:val="sr-Cyrl-RS"/>
        </w:rPr>
        <w:t>риход</w:t>
      </w:r>
      <w:r w:rsidR="004929D6">
        <w:rPr>
          <w:rFonts w:cs="Arial"/>
          <w:lang w:val="sr-Cyrl-RS"/>
        </w:rPr>
        <w:t>и локалних самоуправа повећавају</w:t>
      </w:r>
      <w:r w:rsidR="00B34128">
        <w:rPr>
          <w:rFonts w:cs="Arial"/>
          <w:lang w:val="sr-Cyrl-RS"/>
        </w:rPr>
        <w:t xml:space="preserve"> </w:t>
      </w:r>
      <w:r w:rsidR="004929D6">
        <w:rPr>
          <w:rFonts w:cs="Arial"/>
          <w:lang w:val="sr-Cyrl-RS"/>
        </w:rPr>
        <w:t>кроз</w:t>
      </w:r>
      <w:r w:rsidR="00B34128">
        <w:rPr>
          <w:rFonts w:cs="Arial"/>
          <w:lang w:val="sr-Cyrl-RS"/>
        </w:rPr>
        <w:t xml:space="preserve"> повећа</w:t>
      </w:r>
      <w:r w:rsidR="004929D6">
        <w:rPr>
          <w:rFonts w:cs="Arial"/>
          <w:lang w:val="sr-Cyrl-RS"/>
        </w:rPr>
        <w:t>ње</w:t>
      </w:r>
      <w:r w:rsidR="00B34128">
        <w:rPr>
          <w:rFonts w:cs="Arial"/>
          <w:lang w:val="sr-Cyrl-RS"/>
        </w:rPr>
        <w:t xml:space="preserve"> пореских намета.</w:t>
      </w:r>
    </w:p>
    <w:p w:rsidR="00B34128" w:rsidRDefault="00B34128" w:rsidP="00B313A7">
      <w:pPr>
        <w:jc w:val="both"/>
        <w:rPr>
          <w:rFonts w:cs="Arial"/>
          <w:lang w:val="sr-Cyrl-RS"/>
        </w:rPr>
      </w:pPr>
      <w:r>
        <w:rPr>
          <w:rFonts w:cs="Arial"/>
          <w:lang w:val="sr-Cyrl-RS"/>
        </w:rPr>
        <w:tab/>
        <w:t>Указала је на могућност повећања рудне ренте као начин</w:t>
      </w:r>
      <w:r w:rsidR="004929D6">
        <w:rPr>
          <w:rFonts w:cs="Arial"/>
          <w:lang w:val="sr-Cyrl-RS"/>
        </w:rPr>
        <w:t>а</w:t>
      </w:r>
      <w:r>
        <w:rPr>
          <w:rFonts w:cs="Arial"/>
          <w:lang w:val="sr-Cyrl-RS"/>
        </w:rPr>
        <w:t xml:space="preserve"> за повећање прихода републичког буџета, јер би повећање процента са 3% на 7% колико је законом прописано, обезбедило скоро половину средстава које треба обезбедити из прихода од пореза на зараде, који ће бити одузет локалним самоуправама.</w:t>
      </w:r>
    </w:p>
    <w:p w:rsidR="00B34128" w:rsidRDefault="00B34128" w:rsidP="00B313A7">
      <w:pPr>
        <w:jc w:val="both"/>
        <w:rPr>
          <w:rFonts w:cs="Arial"/>
          <w:lang w:val="sr-Cyrl-RS"/>
        </w:rPr>
      </w:pPr>
      <w:r>
        <w:rPr>
          <w:rFonts w:cs="Arial"/>
          <w:lang w:val="sr-Cyrl-RS"/>
        </w:rPr>
        <w:tab/>
      </w:r>
      <w:r>
        <w:rPr>
          <w:rFonts w:cs="Arial"/>
          <w:b/>
          <w:lang w:val="sr-Cyrl-RS"/>
        </w:rPr>
        <w:t>Ана Брнабић</w:t>
      </w:r>
      <w:r>
        <w:rPr>
          <w:rFonts w:cs="Arial"/>
          <w:lang w:val="sr-Cyrl-RS"/>
        </w:rPr>
        <w:t xml:space="preserve"> је у одговорима на постављена питања у расправи истакла да су предлози били конструктивни.</w:t>
      </w:r>
    </w:p>
    <w:p w:rsidR="00500983" w:rsidRDefault="00B34128" w:rsidP="00B313A7">
      <w:pPr>
        <w:jc w:val="both"/>
        <w:rPr>
          <w:rFonts w:cs="Arial"/>
          <w:lang w:val="sr-Cyrl-RS"/>
        </w:rPr>
      </w:pPr>
      <w:r>
        <w:rPr>
          <w:rFonts w:cs="Arial"/>
          <w:lang w:val="sr-Cyrl-RS"/>
        </w:rPr>
        <w:tab/>
        <w:t>Појаснила је да је интенција предложеног закона да се обезбеди самоодрживост локалних самоуправа и њихова већа ефикасност у контроли и трошењу средстава која им стоје на располагању</w:t>
      </w:r>
      <w:r w:rsidR="00500983">
        <w:rPr>
          <w:rFonts w:cs="Arial"/>
          <w:lang w:val="sr-Cyrl-RS"/>
        </w:rPr>
        <w:t>, а у циљу повећања квалитета услуга које се пружају грађанима.</w:t>
      </w:r>
    </w:p>
    <w:p w:rsidR="00500983" w:rsidRDefault="00500983" w:rsidP="00B313A7">
      <w:pPr>
        <w:jc w:val="both"/>
        <w:rPr>
          <w:rFonts w:cs="Arial"/>
          <w:lang w:val="sr-Cyrl-RS"/>
        </w:rPr>
      </w:pPr>
      <w:r>
        <w:rPr>
          <w:rFonts w:cs="Arial"/>
          <w:lang w:val="sr-Cyrl-RS"/>
        </w:rPr>
        <w:tab/>
        <w:t>Нагласила је да су досадашње измене закона биле парцијалне, те да се нису у исто време пребацивала средства која би пратиле одговоарајуће надлежности локалних самоуправа.</w:t>
      </w:r>
    </w:p>
    <w:p w:rsidR="00B34128" w:rsidRDefault="00500983" w:rsidP="00B313A7">
      <w:pPr>
        <w:jc w:val="both"/>
        <w:rPr>
          <w:rFonts w:cs="Arial"/>
          <w:lang w:val="sr-Cyrl-RS"/>
        </w:rPr>
      </w:pPr>
      <w:r>
        <w:rPr>
          <w:rFonts w:cs="Arial"/>
          <w:lang w:val="sr-Cyrl-RS"/>
        </w:rPr>
        <w:tab/>
        <w:t>Указала је да Министарство државне управе и локалне самоуправе, заједно са Министарством финансија и Сталном конференцијом градова и општина покре</w:t>
      </w:r>
      <w:r w:rsidR="004929D6">
        <w:rPr>
          <w:rFonts w:cs="Arial"/>
          <w:lang w:val="sr-Cyrl-RS"/>
        </w:rPr>
        <w:t>ћ</w:t>
      </w:r>
      <w:bookmarkStart w:id="0" w:name="_GoBack"/>
      <w:bookmarkEnd w:id="0"/>
      <w:r>
        <w:rPr>
          <w:rFonts w:cs="Arial"/>
          <w:lang w:val="sr-Cyrl-RS"/>
        </w:rPr>
        <w:t>е процес децентрализације, на основу квалитетно урађених анализа у овој области, као и да је предложена измена Закона била потребна ради испуњавања обавеза према ММФ-у, али да је држава Србија водила рачуна да се не угрози стабилност локалних самоуправа.</w:t>
      </w:r>
      <w:r w:rsidR="00B34128">
        <w:rPr>
          <w:rFonts w:cs="Arial"/>
          <w:lang w:val="sr-Cyrl-RS"/>
        </w:rPr>
        <w:t xml:space="preserve"> </w:t>
      </w:r>
    </w:p>
    <w:p w:rsidR="00500983" w:rsidRDefault="00500983" w:rsidP="00B313A7">
      <w:pPr>
        <w:jc w:val="both"/>
        <w:rPr>
          <w:rFonts w:cs="Arial"/>
          <w:lang w:val="sr-Cyrl-RS"/>
        </w:rPr>
      </w:pPr>
      <w:r>
        <w:rPr>
          <w:rFonts w:cs="Arial"/>
          <w:lang w:val="sr-Cyrl-RS"/>
        </w:rPr>
        <w:tab/>
        <w:t>Истакла је да терет фискалне консолидације треба да буде у највећој могућој мери једнако подељен између републичког и локалног нивоа власти.</w:t>
      </w:r>
    </w:p>
    <w:p w:rsidR="00500983" w:rsidRDefault="00500983" w:rsidP="00B313A7">
      <w:pPr>
        <w:jc w:val="both"/>
        <w:rPr>
          <w:rFonts w:cs="Arial"/>
          <w:lang w:val="sr-Cyrl-RS"/>
        </w:rPr>
      </w:pPr>
      <w:r>
        <w:rPr>
          <w:rFonts w:cs="Arial"/>
          <w:lang w:val="sr-Cyrl-RS"/>
        </w:rPr>
        <w:tab/>
      </w:r>
      <w:r w:rsidR="00E81837">
        <w:rPr>
          <w:rFonts w:cs="Arial"/>
          <w:lang w:val="sr-Cyrl-RS"/>
        </w:rPr>
        <w:t>Рекла је да што се тиче ненаменског трошења средстава, оно постоји и на локалном нивоу, а не само на републичком, те да постоји довољно простора да се побољша рад локалних самоуправа како би се смањила појава ненаменског трошења средстава.</w:t>
      </w:r>
    </w:p>
    <w:p w:rsidR="00E81837" w:rsidRDefault="0057704F" w:rsidP="00B313A7">
      <w:pPr>
        <w:jc w:val="both"/>
        <w:rPr>
          <w:rFonts w:cs="Arial"/>
          <w:lang w:val="sr-Cyrl-RS"/>
        </w:rPr>
      </w:pPr>
      <w:r>
        <w:rPr>
          <w:rFonts w:cs="Arial"/>
          <w:lang w:val="sr-Cyrl-RS"/>
        </w:rPr>
        <w:tab/>
        <w:t xml:space="preserve">Истакла је да модерна фискална пракса, као и препорука Фискалног савета указују да претежни део убирања прихода од пореза на зараде треба да се одвија на централном нивоу, а да се предложеним изменама закона значајано учешће у убирању овог прихода оставља локалним самоуправама, како би могле да стимулишу предузетнике и мала и средња предузећа која имају седиште на њиховој територији. </w:t>
      </w:r>
    </w:p>
    <w:p w:rsidR="0057704F" w:rsidRDefault="0057704F" w:rsidP="00B313A7">
      <w:pPr>
        <w:jc w:val="both"/>
        <w:rPr>
          <w:rFonts w:cs="Arial"/>
          <w:lang w:val="sr-Cyrl-RS"/>
        </w:rPr>
      </w:pPr>
      <w:r>
        <w:rPr>
          <w:rFonts w:cs="Arial"/>
          <w:lang w:val="sr-Cyrl-RS"/>
        </w:rPr>
        <w:tab/>
        <w:t xml:space="preserve">Указала је да се борба против сиве економије првенствено води </w:t>
      </w:r>
      <w:r w:rsidR="00A73952">
        <w:rPr>
          <w:rFonts w:cs="Arial"/>
          <w:lang w:val="sr-Cyrl-RS"/>
        </w:rPr>
        <w:t>на</w:t>
      </w:r>
      <w:r>
        <w:rPr>
          <w:rFonts w:cs="Arial"/>
          <w:lang w:val="sr-Cyrl-RS"/>
        </w:rPr>
        <w:t xml:space="preserve"> републичко</w:t>
      </w:r>
      <w:r w:rsidR="00A73952">
        <w:rPr>
          <w:rFonts w:cs="Arial"/>
          <w:lang w:val="sr-Cyrl-RS"/>
        </w:rPr>
        <w:t>м</w:t>
      </w:r>
      <w:r>
        <w:rPr>
          <w:rFonts w:cs="Arial"/>
          <w:lang w:val="sr-Cyrl-RS"/>
        </w:rPr>
        <w:t xml:space="preserve"> ниво</w:t>
      </w:r>
      <w:r w:rsidR="00A73952">
        <w:rPr>
          <w:rFonts w:cs="Arial"/>
          <w:lang w:val="sr-Cyrl-RS"/>
        </w:rPr>
        <w:t>у, те да би локалне самоуправе у овој сфери требало да буду знатно више ангажоване, тим пре што би смањење сиве економије представљало директан приход локалним самоупоравама.</w:t>
      </w:r>
    </w:p>
    <w:p w:rsidR="00A73952" w:rsidRDefault="00A73952" w:rsidP="00A73952">
      <w:pPr>
        <w:ind w:firstLine="720"/>
        <w:jc w:val="both"/>
        <w:rPr>
          <w:rFonts w:cs="Arial"/>
          <w:lang w:val="sr-Cyrl-RS"/>
        </w:rPr>
      </w:pPr>
      <w:r>
        <w:rPr>
          <w:rFonts w:cs="Arial"/>
          <w:lang w:val="sr-Cyrl-RS"/>
        </w:rPr>
        <w:t>Нагласила је да је Министарство финансија, преко РИНО система, тек недавно успоставило контролу трошења новчаних средстава на нивоу локалних самоуправа.</w:t>
      </w:r>
    </w:p>
    <w:p w:rsidR="00A73952" w:rsidRDefault="00A73952" w:rsidP="00A73952">
      <w:pPr>
        <w:ind w:firstLine="720"/>
        <w:jc w:val="both"/>
        <w:rPr>
          <w:rFonts w:cs="Arial"/>
          <w:lang w:val="sr-Cyrl-RS"/>
        </w:rPr>
      </w:pPr>
    </w:p>
    <w:p w:rsidR="00A73952" w:rsidRPr="00A73952" w:rsidRDefault="00A73952" w:rsidP="00A73952">
      <w:pPr>
        <w:pStyle w:val="Style2"/>
        <w:widowControl/>
        <w:spacing w:line="240" w:lineRule="auto"/>
        <w:ind w:firstLine="694"/>
        <w:jc w:val="both"/>
        <w:rPr>
          <w:rStyle w:val="FontStyle11"/>
          <w:sz w:val="24"/>
          <w:szCs w:val="24"/>
          <w:lang w:val="sr-Cyrl-CS" w:eastAsia="sr-Cyrl-CS"/>
        </w:rPr>
      </w:pPr>
      <w:r>
        <w:rPr>
          <w:rFonts w:cs="Arial"/>
          <w:lang w:val="sr-Cyrl-RS"/>
        </w:rPr>
        <w:t>Након окончане расправе у вези са овом тачком дневног реда, председник Одбора је предложио</w:t>
      </w:r>
      <w:r w:rsidR="003F7401">
        <w:rPr>
          <w:rFonts w:cs="Arial"/>
          <w:lang w:val="sr-Cyrl-RS"/>
        </w:rPr>
        <w:t>,</w:t>
      </w:r>
      <w:r>
        <w:rPr>
          <w:rFonts w:cs="Arial"/>
          <w:lang w:val="sr-Cyrl-RS"/>
        </w:rPr>
        <w:t xml:space="preserve"> </w:t>
      </w:r>
      <w:r w:rsidR="003F7401">
        <w:rPr>
          <w:rFonts w:cs="Arial"/>
          <w:lang w:val="sr-Cyrl-RS"/>
        </w:rPr>
        <w:t xml:space="preserve">а чланови одбора су </w:t>
      </w:r>
      <w:r w:rsidR="003F7401">
        <w:rPr>
          <w:rFonts w:cs="Arial"/>
          <w:b/>
          <w:lang w:val="sr-Cyrl-RS"/>
        </w:rPr>
        <w:t xml:space="preserve">већином гласова </w:t>
      </w:r>
      <w:r w:rsidR="003F7401">
        <w:rPr>
          <w:rFonts w:cs="Arial"/>
          <w:lang w:val="sr-Cyrl-RS"/>
        </w:rPr>
        <w:t xml:space="preserve">прихватили </w:t>
      </w:r>
      <w:r>
        <w:rPr>
          <w:rFonts w:cs="Arial"/>
          <w:lang w:val="sr-Cyrl-RS"/>
        </w:rPr>
        <w:t>да</w:t>
      </w:r>
      <w:r w:rsidR="003F7401">
        <w:rPr>
          <w:rFonts w:cs="Arial"/>
          <w:lang w:val="sr-Cyrl-RS"/>
        </w:rPr>
        <w:t xml:space="preserve"> предложе</w:t>
      </w:r>
      <w:r>
        <w:rPr>
          <w:rFonts w:cs="Arial"/>
          <w:lang w:val="sr-Cyrl-RS"/>
        </w:rPr>
        <w:t xml:space="preserve"> Народној скупштини </w:t>
      </w:r>
      <w:r w:rsidR="003F7401">
        <w:rPr>
          <w:rFonts w:cs="Arial"/>
          <w:lang w:val="sr-Cyrl-RS"/>
        </w:rPr>
        <w:t>да</w:t>
      </w:r>
      <w:r w:rsidRPr="00A73952">
        <w:rPr>
          <w:rStyle w:val="FontStyle11"/>
          <w:sz w:val="24"/>
          <w:szCs w:val="24"/>
          <w:lang w:val="sr-Cyrl-CS" w:eastAsia="sr-Cyrl-CS"/>
        </w:rPr>
        <w:t xml:space="preserve"> прихвати Предлог закона о измени Закона о финансирању локалне самоуправе</w:t>
      </w:r>
      <w:r w:rsidRPr="00A73952">
        <w:t>,</w:t>
      </w:r>
      <w:r w:rsidRPr="00A73952">
        <w:rPr>
          <w:lang w:val="sr-Cyrl-CS"/>
        </w:rPr>
        <w:t xml:space="preserve"> </w:t>
      </w:r>
      <w:r w:rsidRPr="00A73952">
        <w:rPr>
          <w:rStyle w:val="FontStyle11"/>
          <w:sz w:val="24"/>
          <w:szCs w:val="24"/>
          <w:lang w:val="sr-Cyrl-CS" w:eastAsia="sr-Cyrl-CS"/>
        </w:rPr>
        <w:t xml:space="preserve"> </w:t>
      </w:r>
      <w:r w:rsidRPr="00A73952">
        <w:rPr>
          <w:lang w:val="sr-Cyrl-CS"/>
        </w:rPr>
        <w:t>у начелу.</w:t>
      </w:r>
    </w:p>
    <w:p w:rsidR="00A73952" w:rsidRPr="00A73952" w:rsidRDefault="00A73952" w:rsidP="00A73952">
      <w:pPr>
        <w:pStyle w:val="Style2"/>
        <w:widowControl/>
        <w:spacing w:line="240" w:lineRule="auto"/>
        <w:ind w:firstLine="0"/>
        <w:jc w:val="both"/>
        <w:rPr>
          <w:lang w:val="ru-RU"/>
        </w:rPr>
      </w:pPr>
    </w:p>
    <w:p w:rsidR="00A73952" w:rsidRPr="00A73952" w:rsidRDefault="00A73952" w:rsidP="00A73952">
      <w:pPr>
        <w:pStyle w:val="Style2"/>
        <w:widowControl/>
        <w:spacing w:line="240" w:lineRule="auto"/>
        <w:jc w:val="both"/>
        <w:rPr>
          <w:rStyle w:val="FontStyle11"/>
          <w:sz w:val="24"/>
          <w:szCs w:val="24"/>
          <w:lang w:val="sr-Cyrl-CS" w:eastAsia="sr-Cyrl-CS"/>
        </w:rPr>
      </w:pPr>
      <w:r w:rsidRPr="00A73952">
        <w:rPr>
          <w:rStyle w:val="FontStyle11"/>
          <w:sz w:val="24"/>
          <w:szCs w:val="24"/>
          <w:lang w:val="sr-Cyrl-CS" w:eastAsia="sr-Cyrl-CS"/>
        </w:rPr>
        <w:lastRenderedPageBreak/>
        <w:t>За известиоца Одбора на седници Народне скупштине одређен је Петар Петровић, председник Одбора.</w:t>
      </w:r>
    </w:p>
    <w:p w:rsidR="0057704F" w:rsidRPr="003F7401" w:rsidRDefault="00A73952" w:rsidP="003F7401">
      <w:pPr>
        <w:ind w:firstLine="720"/>
        <w:jc w:val="both"/>
        <w:rPr>
          <w:rFonts w:cs="Arial"/>
          <w:lang w:val="sr-Cyrl-RS"/>
        </w:rPr>
      </w:pPr>
      <w:r w:rsidRPr="00A73952">
        <w:rPr>
          <w:rFonts w:cs="Arial"/>
          <w:lang w:val="sr-Cyrl-RS"/>
        </w:rPr>
        <w:t xml:space="preserve">  </w:t>
      </w:r>
    </w:p>
    <w:p w:rsidR="00024302" w:rsidRDefault="000E7D22" w:rsidP="00024302">
      <w:pPr>
        <w:jc w:val="both"/>
        <w:rPr>
          <w:b/>
          <w:lang w:val="sr-Cyrl-CS"/>
        </w:rPr>
      </w:pPr>
      <w:r>
        <w:rPr>
          <w:b/>
          <w:lang w:val="sr-Cyrl-RS"/>
        </w:rPr>
        <w:t>ДРУГА</w:t>
      </w:r>
      <w:r w:rsidRPr="000E7D22">
        <w:rPr>
          <w:b/>
          <w:lang w:val="sr-Cyrl-CS"/>
        </w:rPr>
        <w:t xml:space="preserve"> ТАЧКА</w:t>
      </w:r>
      <w:r w:rsidR="00024302" w:rsidRPr="00610DE8">
        <w:rPr>
          <w:b/>
          <w:lang w:val="sr-Cyrl-CS"/>
        </w:rPr>
        <w:t>: Разно</w:t>
      </w:r>
    </w:p>
    <w:p w:rsidR="00024302" w:rsidRDefault="00024302" w:rsidP="00024302">
      <w:pPr>
        <w:ind w:firstLine="720"/>
        <w:jc w:val="both"/>
        <w:rPr>
          <w:b/>
          <w:lang w:val="sr-Cyrl-CS"/>
        </w:rPr>
      </w:pPr>
    </w:p>
    <w:p w:rsidR="003F7401" w:rsidRPr="003F7401" w:rsidRDefault="003F7401" w:rsidP="00024302">
      <w:pPr>
        <w:ind w:firstLine="720"/>
        <w:jc w:val="both"/>
        <w:rPr>
          <w:lang w:val="sr-Cyrl-CS"/>
        </w:rPr>
      </w:pPr>
      <w:r w:rsidRPr="003F7401">
        <w:rPr>
          <w:b/>
          <w:lang w:val="sr-Cyrl-CS"/>
        </w:rPr>
        <w:t>Петар Петровић</w:t>
      </w:r>
      <w:r>
        <w:rPr>
          <w:lang w:val="sr-Cyrl-CS"/>
        </w:rPr>
        <w:t xml:space="preserve"> </w:t>
      </w:r>
      <w:r w:rsidRPr="003F7401">
        <w:rPr>
          <w:lang w:val="sr-Cyrl-CS"/>
        </w:rPr>
        <w:t>је обавестио чланове Одбора</w:t>
      </w:r>
      <w:r>
        <w:rPr>
          <w:lang w:val="sr-Cyrl-CS"/>
        </w:rPr>
        <w:t xml:space="preserve"> да би на следећој седници требало да буде образована Радна група за представке и предлоге</w:t>
      </w:r>
      <w:r w:rsidRPr="003F7401">
        <w:rPr>
          <w:lang w:val="sr-Cyrl-CS"/>
        </w:rPr>
        <w:t>.</w:t>
      </w:r>
    </w:p>
    <w:p w:rsidR="00024302" w:rsidRPr="00E34626" w:rsidRDefault="00024302" w:rsidP="00024302">
      <w:pPr>
        <w:jc w:val="both"/>
        <w:rPr>
          <w:lang w:val="sr-Cyrl-RS"/>
        </w:rPr>
      </w:pPr>
      <w:r w:rsidRPr="00E34626">
        <w:rPr>
          <w:b/>
          <w:lang w:val="sr-Cyrl-CS"/>
        </w:rPr>
        <w:tab/>
      </w:r>
    </w:p>
    <w:p w:rsidR="00024302" w:rsidRPr="00E34626" w:rsidRDefault="00024302" w:rsidP="00024302">
      <w:pPr>
        <w:ind w:firstLine="720"/>
        <w:jc w:val="both"/>
        <w:rPr>
          <w:lang w:val="sr-Cyrl-CS"/>
        </w:rPr>
      </w:pPr>
      <w:r w:rsidRPr="00E34626">
        <w:rPr>
          <w:lang w:val="sr-Cyrl-CS"/>
        </w:rPr>
        <w:t xml:space="preserve">Седница је завршена у </w:t>
      </w:r>
      <w:r w:rsidR="003F7401">
        <w:rPr>
          <w:lang w:val="sr-Cyrl-RS"/>
        </w:rPr>
        <w:t>14,1</w:t>
      </w:r>
      <w:r w:rsidR="00003EDA" w:rsidRPr="00C6463E">
        <w:rPr>
          <w:lang w:val="sr-Cyrl-RS"/>
        </w:rPr>
        <w:t>0</w:t>
      </w:r>
      <w:r w:rsidRPr="00C6463E">
        <w:rPr>
          <w:lang w:val="sr-Cyrl-CS"/>
        </w:rPr>
        <w:t xml:space="preserve"> </w:t>
      </w:r>
      <w:r w:rsidRPr="00E34626">
        <w:rPr>
          <w:lang w:val="sr-Cyrl-CS"/>
        </w:rPr>
        <w:t>часова.</w:t>
      </w:r>
    </w:p>
    <w:p w:rsidR="00024302" w:rsidRPr="00E34626" w:rsidRDefault="00024302" w:rsidP="00024302">
      <w:pPr>
        <w:ind w:firstLine="720"/>
        <w:jc w:val="both"/>
        <w:rPr>
          <w:lang w:val="sr-Cyrl-CS"/>
        </w:rPr>
      </w:pPr>
    </w:p>
    <w:p w:rsidR="00024302" w:rsidRDefault="00024302" w:rsidP="00024302">
      <w:pPr>
        <w:jc w:val="both"/>
        <w:rPr>
          <w:lang w:val="sr-Cyrl-RS"/>
        </w:rPr>
      </w:pPr>
    </w:p>
    <w:p w:rsidR="00C6463E" w:rsidRPr="00C6463E" w:rsidRDefault="00C6463E" w:rsidP="00024302">
      <w:pPr>
        <w:jc w:val="both"/>
        <w:rPr>
          <w:lang w:val="sr-Cyrl-RS"/>
        </w:rPr>
      </w:pPr>
    </w:p>
    <w:p w:rsidR="00024302" w:rsidRPr="00617B28" w:rsidRDefault="00024302" w:rsidP="00024302">
      <w:pPr>
        <w:ind w:firstLine="720"/>
        <w:jc w:val="both"/>
        <w:rPr>
          <w:lang w:val="sr-Cyrl-RS"/>
        </w:rPr>
      </w:pPr>
    </w:p>
    <w:p w:rsidR="00024302" w:rsidRDefault="00024302" w:rsidP="000E7D22">
      <w:pPr>
        <w:rPr>
          <w:lang w:val="sr-Cyrl-CS"/>
        </w:rPr>
      </w:pPr>
      <w:r w:rsidRPr="00610DE8">
        <w:rPr>
          <w:lang w:val="sr-Cyrl-CS"/>
        </w:rPr>
        <w:t xml:space="preserve">СЕКРЕТАР  </w:t>
      </w:r>
      <w:r w:rsidR="000E7D22">
        <w:rPr>
          <w:lang w:val="sr-Cyrl-CS"/>
        </w:rPr>
        <w:tab/>
      </w:r>
      <w:r w:rsidR="000E7D22">
        <w:rPr>
          <w:lang w:val="sr-Cyrl-CS"/>
        </w:rPr>
        <w:tab/>
      </w:r>
      <w:r w:rsidR="000E7D22">
        <w:rPr>
          <w:lang w:val="sr-Cyrl-CS"/>
        </w:rPr>
        <w:tab/>
      </w:r>
      <w:r w:rsidRPr="00610DE8">
        <w:rPr>
          <w:lang w:val="sr-Cyrl-CS"/>
        </w:rPr>
        <w:t xml:space="preserve">                                                                   ПРЕДСЕДНИК</w:t>
      </w:r>
    </w:p>
    <w:p w:rsidR="00024302" w:rsidRPr="00610DE8" w:rsidRDefault="00024302" w:rsidP="00024302">
      <w:pPr>
        <w:ind w:left="720" w:firstLine="720"/>
        <w:rPr>
          <w:lang w:val="sr-Cyrl-CS"/>
        </w:rPr>
      </w:pPr>
    </w:p>
    <w:p w:rsidR="00024302" w:rsidRPr="005A15D5" w:rsidRDefault="00003EDA" w:rsidP="000E7D22">
      <w:pPr>
        <w:rPr>
          <w:lang w:val="sr-Latn-RS"/>
        </w:rPr>
      </w:pPr>
      <w:r>
        <w:rPr>
          <w:lang w:val="sr-Cyrl-CS"/>
        </w:rPr>
        <w:t>Сања Пецељ</w:t>
      </w:r>
      <w:r w:rsidR="00024302" w:rsidRPr="00610DE8">
        <w:rPr>
          <w:lang w:val="sr-Cyrl-CS"/>
        </w:rPr>
        <w:t xml:space="preserve">       </w:t>
      </w:r>
      <w:r w:rsidR="000E7D22">
        <w:rPr>
          <w:lang w:val="sr-Cyrl-CS"/>
        </w:rPr>
        <w:tab/>
      </w:r>
      <w:r w:rsidR="000E7D22">
        <w:rPr>
          <w:lang w:val="sr-Cyrl-CS"/>
        </w:rPr>
        <w:tab/>
      </w:r>
      <w:r w:rsidR="000E7D22">
        <w:rPr>
          <w:lang w:val="sr-Cyrl-CS"/>
        </w:rPr>
        <w:tab/>
      </w:r>
      <w:r w:rsidR="00024302" w:rsidRPr="00610DE8">
        <w:rPr>
          <w:lang w:val="sr-Cyrl-CS"/>
        </w:rPr>
        <w:t xml:space="preserve">                                       </w:t>
      </w:r>
      <w:r w:rsidR="00024302" w:rsidRPr="00610DE8">
        <w:rPr>
          <w:lang w:val="sr-Latn-CS"/>
        </w:rPr>
        <w:t xml:space="preserve">   </w:t>
      </w:r>
      <w:r>
        <w:rPr>
          <w:lang w:val="sr-Cyrl-RS"/>
        </w:rPr>
        <w:t xml:space="preserve">             </w:t>
      </w:r>
      <w:r w:rsidR="00024302" w:rsidRPr="00610DE8">
        <w:rPr>
          <w:lang w:val="sr-Cyrl-CS"/>
        </w:rPr>
        <w:t>Петар Петровић</w:t>
      </w:r>
    </w:p>
    <w:p w:rsidR="00024302" w:rsidRPr="00A43CE7" w:rsidRDefault="00024302" w:rsidP="00024302"/>
    <w:p w:rsidR="00024302" w:rsidRDefault="00024302"/>
    <w:sectPr w:rsidR="00024302" w:rsidSect="00FE419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75D0" w:rsidRDefault="002F75D0" w:rsidP="00FE4194">
      <w:r>
        <w:separator/>
      </w:r>
    </w:p>
  </w:endnote>
  <w:endnote w:type="continuationSeparator" w:id="0">
    <w:p w:rsidR="002F75D0" w:rsidRDefault="002F75D0" w:rsidP="00FE4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4194" w:rsidRDefault="00FE419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4194" w:rsidRDefault="00FE419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4194" w:rsidRDefault="00FE419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75D0" w:rsidRDefault="002F75D0" w:rsidP="00FE4194">
      <w:r>
        <w:separator/>
      </w:r>
    </w:p>
  </w:footnote>
  <w:footnote w:type="continuationSeparator" w:id="0">
    <w:p w:rsidR="002F75D0" w:rsidRDefault="002F75D0" w:rsidP="00FE41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4194" w:rsidRDefault="00FE419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43337184"/>
      <w:docPartObj>
        <w:docPartGallery w:val="Page Numbers (Top of Page)"/>
        <w:docPartUnique/>
      </w:docPartObj>
    </w:sdtPr>
    <w:sdtEndPr>
      <w:rPr>
        <w:noProof/>
      </w:rPr>
    </w:sdtEndPr>
    <w:sdtContent>
      <w:p w:rsidR="00FE4194" w:rsidRDefault="00FE4194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41213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FE4194" w:rsidRDefault="00FE419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4194" w:rsidRDefault="00FE419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592A56"/>
    <w:multiLevelType w:val="hybridMultilevel"/>
    <w:tmpl w:val="AA36805C"/>
    <w:lvl w:ilvl="0" w:tplc="BB008666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39B3872"/>
    <w:multiLevelType w:val="hybridMultilevel"/>
    <w:tmpl w:val="34644C1E"/>
    <w:lvl w:ilvl="0" w:tplc="4BA2FC64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F36364"/>
    <w:multiLevelType w:val="hybridMultilevel"/>
    <w:tmpl w:val="68B42F80"/>
    <w:lvl w:ilvl="0" w:tplc="3BAC9D1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7FF64E56"/>
    <w:multiLevelType w:val="hybridMultilevel"/>
    <w:tmpl w:val="B96AC95A"/>
    <w:lvl w:ilvl="0" w:tplc="6CE06526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302"/>
    <w:rsid w:val="0000048B"/>
    <w:rsid w:val="00003EDA"/>
    <w:rsid w:val="00004F20"/>
    <w:rsid w:val="00024302"/>
    <w:rsid w:val="00026D34"/>
    <w:rsid w:val="000454CD"/>
    <w:rsid w:val="00051181"/>
    <w:rsid w:val="00061EF6"/>
    <w:rsid w:val="00066492"/>
    <w:rsid w:val="00071391"/>
    <w:rsid w:val="000724F3"/>
    <w:rsid w:val="000B7126"/>
    <w:rsid w:val="000E7D22"/>
    <w:rsid w:val="00112BA9"/>
    <w:rsid w:val="00115C9B"/>
    <w:rsid w:val="001173BC"/>
    <w:rsid w:val="00184434"/>
    <w:rsid w:val="0019267C"/>
    <w:rsid w:val="001B5D84"/>
    <w:rsid w:val="00201DE5"/>
    <w:rsid w:val="00202052"/>
    <w:rsid w:val="00204BD7"/>
    <w:rsid w:val="0021364F"/>
    <w:rsid w:val="00225435"/>
    <w:rsid w:val="002338BA"/>
    <w:rsid w:val="00241213"/>
    <w:rsid w:val="00254428"/>
    <w:rsid w:val="0025494B"/>
    <w:rsid w:val="00254CE4"/>
    <w:rsid w:val="002958E5"/>
    <w:rsid w:val="002B7C7B"/>
    <w:rsid w:val="002C6F65"/>
    <w:rsid w:val="002E5CD4"/>
    <w:rsid w:val="002F75D0"/>
    <w:rsid w:val="00300E27"/>
    <w:rsid w:val="0032121B"/>
    <w:rsid w:val="0033704B"/>
    <w:rsid w:val="00363947"/>
    <w:rsid w:val="00374A99"/>
    <w:rsid w:val="0038177B"/>
    <w:rsid w:val="003B5EB5"/>
    <w:rsid w:val="003F7401"/>
    <w:rsid w:val="00411C0C"/>
    <w:rsid w:val="004209F1"/>
    <w:rsid w:val="00431EB4"/>
    <w:rsid w:val="00464CA0"/>
    <w:rsid w:val="004704BA"/>
    <w:rsid w:val="00473247"/>
    <w:rsid w:val="00475080"/>
    <w:rsid w:val="004759AF"/>
    <w:rsid w:val="004929D6"/>
    <w:rsid w:val="00496904"/>
    <w:rsid w:val="004D2A98"/>
    <w:rsid w:val="004E468A"/>
    <w:rsid w:val="004E5460"/>
    <w:rsid w:val="004F488F"/>
    <w:rsid w:val="004F7B42"/>
    <w:rsid w:val="00500983"/>
    <w:rsid w:val="0051517F"/>
    <w:rsid w:val="005336D2"/>
    <w:rsid w:val="005368D6"/>
    <w:rsid w:val="00543C3D"/>
    <w:rsid w:val="005706F1"/>
    <w:rsid w:val="0057704F"/>
    <w:rsid w:val="005865C3"/>
    <w:rsid w:val="00594FDC"/>
    <w:rsid w:val="005A523A"/>
    <w:rsid w:val="005B00CF"/>
    <w:rsid w:val="005D5E4E"/>
    <w:rsid w:val="005E4104"/>
    <w:rsid w:val="005F6B6A"/>
    <w:rsid w:val="00602D9E"/>
    <w:rsid w:val="006537A6"/>
    <w:rsid w:val="00666DE1"/>
    <w:rsid w:val="0067204F"/>
    <w:rsid w:val="00675530"/>
    <w:rsid w:val="0069095B"/>
    <w:rsid w:val="00695B6F"/>
    <w:rsid w:val="00696748"/>
    <w:rsid w:val="006B4909"/>
    <w:rsid w:val="006D2E1D"/>
    <w:rsid w:val="006D3764"/>
    <w:rsid w:val="00700DCC"/>
    <w:rsid w:val="0070375E"/>
    <w:rsid w:val="007319BE"/>
    <w:rsid w:val="0073325F"/>
    <w:rsid w:val="007360B4"/>
    <w:rsid w:val="007462DB"/>
    <w:rsid w:val="00773B80"/>
    <w:rsid w:val="007A59BB"/>
    <w:rsid w:val="007B0BC9"/>
    <w:rsid w:val="007C0AA8"/>
    <w:rsid w:val="007E16D2"/>
    <w:rsid w:val="007F78D0"/>
    <w:rsid w:val="00802859"/>
    <w:rsid w:val="0082021F"/>
    <w:rsid w:val="00832C94"/>
    <w:rsid w:val="00841746"/>
    <w:rsid w:val="00853652"/>
    <w:rsid w:val="008538D8"/>
    <w:rsid w:val="00861582"/>
    <w:rsid w:val="008672F7"/>
    <w:rsid w:val="008A06FC"/>
    <w:rsid w:val="008E54F4"/>
    <w:rsid w:val="009255FA"/>
    <w:rsid w:val="00925701"/>
    <w:rsid w:val="00926599"/>
    <w:rsid w:val="00947C9F"/>
    <w:rsid w:val="009849FE"/>
    <w:rsid w:val="009A5998"/>
    <w:rsid w:val="009C0039"/>
    <w:rsid w:val="009C67C0"/>
    <w:rsid w:val="009D6DD0"/>
    <w:rsid w:val="009F5CE3"/>
    <w:rsid w:val="00A1489D"/>
    <w:rsid w:val="00A2200E"/>
    <w:rsid w:val="00A31FAD"/>
    <w:rsid w:val="00A56F32"/>
    <w:rsid w:val="00A62640"/>
    <w:rsid w:val="00A63D51"/>
    <w:rsid w:val="00A64F08"/>
    <w:rsid w:val="00A674E2"/>
    <w:rsid w:val="00A711F6"/>
    <w:rsid w:val="00A73952"/>
    <w:rsid w:val="00A815B7"/>
    <w:rsid w:val="00A97973"/>
    <w:rsid w:val="00AA780F"/>
    <w:rsid w:val="00AC0F27"/>
    <w:rsid w:val="00AD46D4"/>
    <w:rsid w:val="00AE1BB1"/>
    <w:rsid w:val="00AE3E4A"/>
    <w:rsid w:val="00AF19E5"/>
    <w:rsid w:val="00B0123C"/>
    <w:rsid w:val="00B20269"/>
    <w:rsid w:val="00B227E3"/>
    <w:rsid w:val="00B22B65"/>
    <w:rsid w:val="00B313A7"/>
    <w:rsid w:val="00B34128"/>
    <w:rsid w:val="00B37E77"/>
    <w:rsid w:val="00B73587"/>
    <w:rsid w:val="00BD7F4D"/>
    <w:rsid w:val="00C02897"/>
    <w:rsid w:val="00C1358F"/>
    <w:rsid w:val="00C25746"/>
    <w:rsid w:val="00C6463E"/>
    <w:rsid w:val="00C70A6F"/>
    <w:rsid w:val="00C93519"/>
    <w:rsid w:val="00C952EF"/>
    <w:rsid w:val="00C953AA"/>
    <w:rsid w:val="00C96EC9"/>
    <w:rsid w:val="00CA747A"/>
    <w:rsid w:val="00CB00A3"/>
    <w:rsid w:val="00CB7DEB"/>
    <w:rsid w:val="00CC5630"/>
    <w:rsid w:val="00CE0516"/>
    <w:rsid w:val="00CE7474"/>
    <w:rsid w:val="00CF2788"/>
    <w:rsid w:val="00CF300A"/>
    <w:rsid w:val="00D01FC0"/>
    <w:rsid w:val="00D142A5"/>
    <w:rsid w:val="00D16A45"/>
    <w:rsid w:val="00D26950"/>
    <w:rsid w:val="00D325D6"/>
    <w:rsid w:val="00D45AB1"/>
    <w:rsid w:val="00D650E6"/>
    <w:rsid w:val="00D75CF4"/>
    <w:rsid w:val="00D947A0"/>
    <w:rsid w:val="00DB1E32"/>
    <w:rsid w:val="00DB36E5"/>
    <w:rsid w:val="00DC341D"/>
    <w:rsid w:val="00DE0019"/>
    <w:rsid w:val="00DE2AAF"/>
    <w:rsid w:val="00E148F4"/>
    <w:rsid w:val="00E3474D"/>
    <w:rsid w:val="00E375A7"/>
    <w:rsid w:val="00E4761E"/>
    <w:rsid w:val="00E535A4"/>
    <w:rsid w:val="00E5454D"/>
    <w:rsid w:val="00E81837"/>
    <w:rsid w:val="00E86118"/>
    <w:rsid w:val="00E9298A"/>
    <w:rsid w:val="00EA3527"/>
    <w:rsid w:val="00EA6E18"/>
    <w:rsid w:val="00EB1ECD"/>
    <w:rsid w:val="00EF19B2"/>
    <w:rsid w:val="00EF431A"/>
    <w:rsid w:val="00EF5321"/>
    <w:rsid w:val="00F12514"/>
    <w:rsid w:val="00F13561"/>
    <w:rsid w:val="00F60A3F"/>
    <w:rsid w:val="00FA1A88"/>
    <w:rsid w:val="00FA7519"/>
    <w:rsid w:val="00FC3CC7"/>
    <w:rsid w:val="00FC67EE"/>
    <w:rsid w:val="00FE1CD6"/>
    <w:rsid w:val="00FE4194"/>
    <w:rsid w:val="00FE683E"/>
    <w:rsid w:val="00FF1050"/>
    <w:rsid w:val="00FF27C3"/>
    <w:rsid w:val="00FF4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43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84434"/>
    <w:pPr>
      <w:spacing w:after="0" w:line="240" w:lineRule="auto"/>
    </w:pPr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EF19B2"/>
    <w:pPr>
      <w:ind w:left="720"/>
      <w:contextualSpacing/>
    </w:pPr>
  </w:style>
  <w:style w:type="character" w:customStyle="1" w:styleId="propisclassinner">
    <w:name w:val="propisclassinner"/>
    <w:basedOn w:val="DefaultParagraphFont"/>
    <w:rsid w:val="00DC341D"/>
  </w:style>
  <w:style w:type="paragraph" w:styleId="Header">
    <w:name w:val="header"/>
    <w:basedOn w:val="Normal"/>
    <w:link w:val="HeaderChar"/>
    <w:uiPriority w:val="99"/>
    <w:unhideWhenUsed/>
    <w:rsid w:val="00FE419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419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E419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4194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79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7973"/>
    <w:rPr>
      <w:rFonts w:ascii="Tahoma" w:eastAsia="Times New Roman" w:hAnsi="Tahoma" w:cs="Tahoma"/>
      <w:sz w:val="16"/>
      <w:szCs w:val="16"/>
    </w:rPr>
  </w:style>
  <w:style w:type="character" w:customStyle="1" w:styleId="trs">
    <w:name w:val="trs"/>
    <w:basedOn w:val="DefaultParagraphFont"/>
    <w:rsid w:val="005D5E4E"/>
  </w:style>
  <w:style w:type="paragraph" w:customStyle="1" w:styleId="Style2">
    <w:name w:val="Style2"/>
    <w:basedOn w:val="Normal"/>
    <w:uiPriority w:val="99"/>
    <w:rsid w:val="00A73952"/>
    <w:pPr>
      <w:widowControl w:val="0"/>
      <w:autoSpaceDE w:val="0"/>
      <w:autoSpaceDN w:val="0"/>
      <w:adjustRightInd w:val="0"/>
      <w:spacing w:line="270" w:lineRule="exact"/>
      <w:ind w:firstLine="699"/>
    </w:pPr>
    <w:rPr>
      <w:rFonts w:eastAsiaTheme="minorEastAsia"/>
    </w:rPr>
  </w:style>
  <w:style w:type="character" w:customStyle="1" w:styleId="FontStyle11">
    <w:name w:val="Font Style11"/>
    <w:basedOn w:val="DefaultParagraphFont"/>
    <w:uiPriority w:val="99"/>
    <w:rsid w:val="00A73952"/>
    <w:rPr>
      <w:rFonts w:ascii="Times New Roman" w:hAnsi="Times New Roman" w:cs="Times New Roman" w:hint="default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43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84434"/>
    <w:pPr>
      <w:spacing w:after="0" w:line="240" w:lineRule="auto"/>
    </w:pPr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EF19B2"/>
    <w:pPr>
      <w:ind w:left="720"/>
      <w:contextualSpacing/>
    </w:pPr>
  </w:style>
  <w:style w:type="character" w:customStyle="1" w:styleId="propisclassinner">
    <w:name w:val="propisclassinner"/>
    <w:basedOn w:val="DefaultParagraphFont"/>
    <w:rsid w:val="00DC341D"/>
  </w:style>
  <w:style w:type="paragraph" w:styleId="Header">
    <w:name w:val="header"/>
    <w:basedOn w:val="Normal"/>
    <w:link w:val="HeaderChar"/>
    <w:uiPriority w:val="99"/>
    <w:unhideWhenUsed/>
    <w:rsid w:val="00FE419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419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E419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4194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79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7973"/>
    <w:rPr>
      <w:rFonts w:ascii="Tahoma" w:eastAsia="Times New Roman" w:hAnsi="Tahoma" w:cs="Tahoma"/>
      <w:sz w:val="16"/>
      <w:szCs w:val="16"/>
    </w:rPr>
  </w:style>
  <w:style w:type="character" w:customStyle="1" w:styleId="trs">
    <w:name w:val="trs"/>
    <w:basedOn w:val="DefaultParagraphFont"/>
    <w:rsid w:val="005D5E4E"/>
  </w:style>
  <w:style w:type="paragraph" w:customStyle="1" w:styleId="Style2">
    <w:name w:val="Style2"/>
    <w:basedOn w:val="Normal"/>
    <w:uiPriority w:val="99"/>
    <w:rsid w:val="00A73952"/>
    <w:pPr>
      <w:widowControl w:val="0"/>
      <w:autoSpaceDE w:val="0"/>
      <w:autoSpaceDN w:val="0"/>
      <w:adjustRightInd w:val="0"/>
      <w:spacing w:line="270" w:lineRule="exact"/>
      <w:ind w:firstLine="699"/>
    </w:pPr>
    <w:rPr>
      <w:rFonts w:eastAsiaTheme="minorEastAsia"/>
    </w:rPr>
  </w:style>
  <w:style w:type="character" w:customStyle="1" w:styleId="FontStyle11">
    <w:name w:val="Font Style11"/>
    <w:basedOn w:val="DefaultParagraphFont"/>
    <w:uiPriority w:val="99"/>
    <w:rsid w:val="00A73952"/>
    <w:rPr>
      <w:rFonts w:ascii="Times New Roman" w:hAnsi="Times New Roman" w:cs="Times New Roman" w:hint="default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7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1563</TotalTime>
  <Pages>6</Pages>
  <Words>2201</Words>
  <Characters>12552</Characters>
  <Application>Microsoft Office Word</Application>
  <DocSecurity>0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Zivkovic</dc:creator>
  <cp:lastModifiedBy>Sanja Pecelj</cp:lastModifiedBy>
  <cp:revision>40</cp:revision>
  <cp:lastPrinted>2016-11-14T08:48:00Z</cp:lastPrinted>
  <dcterms:created xsi:type="dcterms:W3CDTF">2016-09-28T10:32:00Z</dcterms:created>
  <dcterms:modified xsi:type="dcterms:W3CDTF">2016-12-15T15:48:00Z</dcterms:modified>
</cp:coreProperties>
</file>